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7079FFDE" w14:textId="77777777" w:rsidR="00B30C15" w:rsidRDefault="00DB6A4D">
      <w:pPr>
        <w:spacing w:line="540" w:lineRule="exact"/>
        <w:jc w:val="left"/>
        <w:rPr>
          <w:rFonts w:ascii="仿宋" w:cs="宋体" w:eastAsia="仿宋" w:hAnsi="仿宋"/>
          <w:kern w:val="0"/>
          <w:sz w:val="32"/>
          <w:szCs w:val="32"/>
        </w:rPr>
      </w:pPr>
      <w:r>
        <w:rPr>
          <w:rFonts w:ascii="仿宋" w:cs="宋体" w:eastAsia="仿宋" w:hAnsi="仿宋" w:hint="eastAsia"/>
          <w:kern w:val="0"/>
          <w:sz w:val="32"/>
          <w:szCs w:val="32"/>
        </w:rPr>
        <w:t>附件</w:t>
      </w:r>
      <w:r>
        <w:rPr>
          <w:rFonts w:ascii="仿宋" w:cs="宋体" w:eastAsia="仿宋" w:hAnsi="仿宋" w:hint="eastAsia"/>
          <w:kern w:val="0"/>
          <w:sz w:val="32"/>
          <w:szCs w:val="32"/>
        </w:rPr>
        <w:t>2</w:t>
      </w:r>
      <w:r>
        <w:rPr>
          <w:rFonts w:ascii="仿宋" w:cs="宋体" w:eastAsia="仿宋" w:hAnsi="仿宋" w:hint="eastAsia"/>
          <w:kern w:val="0"/>
          <w:sz w:val="32"/>
          <w:szCs w:val="32"/>
        </w:rPr>
        <w:t>：</w:t>
      </w:r>
    </w:p>
    <w:p w14:paraId="1359DBB7" w14:textId="77777777" w:rsidR="00B30C15" w:rsidRDefault="00B30C15">
      <w:pPr>
        <w:spacing w:line="540" w:lineRule="exact"/>
        <w:jc w:val="center"/>
        <w:rPr>
          <w:rFonts w:ascii="华文中宋" w:cs="宋体" w:eastAsia="华文中宋" w:hAnsi="华文中宋"/>
          <w:b/>
          <w:kern w:val="0"/>
          <w:sz w:val="52"/>
          <w:szCs w:val="52"/>
        </w:rPr>
      </w:pPr>
    </w:p>
    <w:p w14:paraId="794EBCE4" w14:textId="77777777" w:rsidR="00B30C15" w:rsidRDefault="00B30C15">
      <w:pPr>
        <w:spacing w:line="540" w:lineRule="exact"/>
        <w:jc w:val="center"/>
        <w:rPr>
          <w:rFonts w:ascii="华文中宋" w:cs="宋体" w:eastAsia="华文中宋" w:hAnsi="华文中宋"/>
          <w:b/>
          <w:kern w:val="0"/>
          <w:sz w:val="52"/>
          <w:szCs w:val="52"/>
        </w:rPr>
      </w:pPr>
    </w:p>
    <w:p w14:paraId="5CB1669F" w14:textId="77777777" w:rsidR="00B30C15" w:rsidRDefault="00B30C15">
      <w:pPr>
        <w:spacing w:line="540" w:lineRule="exact"/>
        <w:jc w:val="center"/>
        <w:rPr>
          <w:rFonts w:ascii="华文中宋" w:cs="宋体" w:eastAsia="华文中宋" w:hAnsi="华文中宋"/>
          <w:b/>
          <w:kern w:val="0"/>
          <w:sz w:val="52"/>
          <w:szCs w:val="52"/>
        </w:rPr>
      </w:pPr>
    </w:p>
    <w:p w14:paraId="1CBABBE7" w14:textId="77777777" w:rsidR="00B30C15" w:rsidRDefault="00B30C15">
      <w:pPr>
        <w:spacing w:line="540" w:lineRule="exact"/>
        <w:jc w:val="center"/>
        <w:rPr>
          <w:rFonts w:ascii="华文中宋" w:cs="宋体" w:eastAsia="华文中宋" w:hAnsi="华文中宋"/>
          <w:b/>
          <w:kern w:val="0"/>
          <w:sz w:val="52"/>
          <w:szCs w:val="52"/>
        </w:rPr>
      </w:pPr>
    </w:p>
    <w:p w14:paraId="42C7541A" w14:textId="77777777" w:rsidR="00B30C15" w:rsidRDefault="00B30C15">
      <w:pPr>
        <w:spacing w:line="540" w:lineRule="exact"/>
        <w:jc w:val="center"/>
        <w:rPr>
          <w:rFonts w:ascii="华文中宋" w:cs="宋体" w:eastAsia="华文中宋" w:hAnsi="华文中宋"/>
          <w:b/>
          <w:kern w:val="0"/>
          <w:sz w:val="52"/>
          <w:szCs w:val="52"/>
        </w:rPr>
      </w:pPr>
    </w:p>
    <w:p w14:paraId="73F23259" w14:textId="77777777" w:rsidR="00B30C15" w:rsidRDefault="00B30C15">
      <w:pPr>
        <w:spacing w:line="540" w:lineRule="exact"/>
        <w:jc w:val="center"/>
        <w:rPr>
          <w:rFonts w:ascii="华文中宋" w:cs="宋体" w:eastAsia="华文中宋" w:hAnsi="华文中宋"/>
          <w:b/>
          <w:kern w:val="0"/>
          <w:sz w:val="52"/>
          <w:szCs w:val="52"/>
        </w:rPr>
      </w:pPr>
    </w:p>
    <w:p w14:paraId="2D82766C" w14:textId="15BA8B5A" w:rsidR="00B30C15" w:rsidRDefault="00DB6A4D">
      <w:pPr>
        <w:spacing w:line="540" w:lineRule="exact"/>
        <w:jc w:val="center"/>
        <w:rPr>
          <w:rFonts w:ascii="方正小标宋_GBK" w:cs="宋体" w:eastAsia="方正小标宋_GBK" w:hAnsi="华文中宋"/>
          <w:b/>
          <w:kern w:val="0"/>
          <w:sz w:val="48"/>
          <w:szCs w:val="48"/>
        </w:rPr>
      </w:pPr>
      <w:r>
        <w:rPr>
          <w:rFonts w:ascii="方正小标宋_GBK" w:cs="宋体" w:eastAsia="方正小标宋_GBK" w:hAnsi="华文中宋" w:hint="eastAsia"/>
          <w:b/>
          <w:kern w:val="0"/>
          <w:sz w:val="48"/>
          <w:szCs w:val="48"/>
        </w:rPr>
        <w:t>项目支出绩效自评报告</w:t>
      </w:r>
    </w:p>
    <w:p w14:paraId="0105CAE8" w14:textId="77777777" w:rsidR="00B30C15" w:rsidRDefault="00B30C15">
      <w:pPr>
        <w:spacing w:line="540" w:lineRule="exact"/>
        <w:jc w:val="center"/>
        <w:rPr>
          <w:rFonts w:ascii="华文中宋" w:cs="宋体" w:eastAsia="华文中宋" w:hAnsi="华文中宋"/>
          <w:b/>
          <w:kern w:val="0"/>
          <w:sz w:val="52"/>
          <w:szCs w:val="52"/>
        </w:rPr>
      </w:pPr>
    </w:p>
    <w:p w14:paraId="5645C633" w14:textId="77777777" w:rsidR="00B30C15" w:rsidRDefault="00DB6A4D">
      <w:pPr>
        <w:spacing w:line="540" w:lineRule="exact"/>
        <w:jc w:val="center"/>
        <w:rPr>
          <w:rFonts w:cs="宋体" w:eastAsia="仿宋_GB2312" w:hAnsi="宋体"/>
          <w:kern w:val="0"/>
          <w:sz w:val="36"/>
          <w:szCs w:val="36"/>
        </w:rPr>
      </w:pPr>
      <w:r>
        <w:rPr>
          <w:rFonts w:cs="宋体" w:eastAsia="仿宋_GB2312" w:hAnsi="宋体" w:hint="eastAsia"/>
          <w:kern w:val="0"/>
          <w:sz w:val="36"/>
          <w:szCs w:val="36"/>
        </w:rPr>
        <w:t>（</w:t>
      </w:r>
      <w:r>
        <w:rPr>
          <w:rFonts w:cs="宋体" w:eastAsia="仿宋_GB2312" w:hAnsi="宋体" w:hint="eastAsia"/>
          <w:kern w:val="0"/>
          <w:sz w:val="36"/>
          <w:szCs w:val="36"/>
        </w:rPr>
        <w:t xml:space="preserve">   </w:t>
      </w:r>
      <w:r>
        <w:rPr>
          <w:rStyle w:val="ad"/>
          <w:rFonts w:ascii="楷体" w:eastAsia="楷体" w:hAnsi="楷体" w:hint="eastAsia"/>
          <w:spacing w:val="-4"/>
          <w:sz w:val="32"/>
          <w:szCs w:val="32"/>
        </w:rPr>
        <w:t>2021</w:t>
      </w:r>
      <w:proofErr w:type="spellStart"/>
      <w:proofErr w:type="spellEnd"/>
      <w:r>
        <w:rPr>
          <w:rFonts w:cs="宋体" w:eastAsia="仿宋_GB2312" w:hAnsi="宋体" w:hint="eastAsia"/>
          <w:kern w:val="0"/>
          <w:sz w:val="36"/>
          <w:szCs w:val="36"/>
        </w:rPr>
        <w:t xml:space="preserve">  </w:t>
      </w:r>
      <w:r>
        <w:rPr>
          <w:rFonts w:cs="宋体" w:eastAsia="仿宋_GB2312" w:hAnsi="宋体" w:hint="eastAsia"/>
          <w:kern w:val="0"/>
          <w:sz w:val="36"/>
          <w:szCs w:val="36"/>
        </w:rPr>
        <w:t>年度）</w:t>
      </w:r>
    </w:p>
    <w:p w14:paraId="4DD17AE7" w14:textId="77777777" w:rsidR="00B30C15" w:rsidRDefault="00B30C15">
      <w:pPr>
        <w:spacing w:line="540" w:lineRule="exact"/>
        <w:jc w:val="center"/>
        <w:rPr>
          <w:rFonts w:cs="宋体" w:eastAsia="仿宋_GB2312" w:hAnsi="宋体"/>
          <w:kern w:val="0"/>
          <w:sz w:val="30"/>
          <w:szCs w:val="30"/>
        </w:rPr>
      </w:pPr>
    </w:p>
    <w:p w14:paraId="7864D631" w14:textId="77777777" w:rsidR="00B30C15" w:rsidRDefault="00B30C15">
      <w:pPr>
        <w:spacing w:line="540" w:lineRule="exact"/>
        <w:jc w:val="center"/>
        <w:rPr>
          <w:rFonts w:cs="宋体" w:eastAsia="仿宋_GB2312" w:hAnsi="宋体"/>
          <w:kern w:val="0"/>
          <w:sz w:val="30"/>
          <w:szCs w:val="30"/>
        </w:rPr>
      </w:pPr>
    </w:p>
    <w:p w14:paraId="1951DA0C" w14:textId="77777777" w:rsidR="00B30C15" w:rsidRDefault="00B30C15">
      <w:pPr>
        <w:spacing w:line="540" w:lineRule="exact"/>
        <w:jc w:val="center"/>
        <w:rPr>
          <w:rFonts w:cs="宋体" w:eastAsia="仿宋_GB2312" w:hAnsi="宋体"/>
          <w:kern w:val="0"/>
          <w:sz w:val="30"/>
          <w:szCs w:val="30"/>
        </w:rPr>
      </w:pPr>
    </w:p>
    <w:p w14:paraId="7426BE0C" w14:textId="77777777" w:rsidR="00B30C15" w:rsidRDefault="00B30C15">
      <w:pPr>
        <w:spacing w:line="540" w:lineRule="exact"/>
        <w:jc w:val="center"/>
        <w:rPr>
          <w:rFonts w:cs="宋体" w:eastAsia="仿宋_GB2312" w:hAnsi="宋体"/>
          <w:kern w:val="0"/>
          <w:sz w:val="30"/>
          <w:szCs w:val="30"/>
        </w:rPr>
      </w:pPr>
    </w:p>
    <w:p w14:paraId="0D55BB56" w14:textId="77777777" w:rsidR="00B30C15" w:rsidRDefault="00B30C15">
      <w:pPr>
        <w:spacing w:line="540" w:lineRule="exact"/>
        <w:jc w:val="center"/>
        <w:rPr>
          <w:rFonts w:cs="宋体" w:eastAsia="仿宋_GB2312" w:hAnsi="宋体"/>
          <w:kern w:val="0"/>
          <w:sz w:val="30"/>
          <w:szCs w:val="30"/>
        </w:rPr>
      </w:pPr>
    </w:p>
    <w:p w14:paraId="2D009827" w14:textId="77777777" w:rsidR="00B30C15" w:rsidRDefault="00B30C15">
      <w:pPr>
        <w:spacing w:line="540" w:lineRule="exact"/>
        <w:rPr>
          <w:rFonts w:cs="宋体" w:eastAsia="仿宋_GB2312" w:hAnsi="宋体"/>
          <w:kern w:val="0"/>
          <w:sz w:val="30"/>
          <w:szCs w:val="30"/>
        </w:rPr>
      </w:pPr>
    </w:p>
    <w:p w14:paraId="0AD9D5B4" w14:textId="77777777" w:rsidR="00B30C15" w:rsidRDefault="00DB6A4D">
      <w:pPr>
        <w:spacing w:line="700" w:lineRule="exact"/>
        <w:jc w:val="left"/>
        <w:rPr>
          <w:rFonts w:cs="宋体" w:eastAsia="仿宋_GB2312" w:hAnsi="宋体"/>
          <w:kern w:val="0"/>
          <w:sz w:val="36"/>
          <w:szCs w:val="36"/>
        </w:rPr>
      </w:pPr>
      <w:r>
        <w:rPr>
          <w:rFonts w:cs="宋体" w:eastAsia="仿宋_GB2312" w:hAnsi="宋体" w:hint="eastAsia"/>
          <w:kern w:val="0"/>
          <w:sz w:val="36"/>
          <w:szCs w:val="36"/>
        </w:rPr>
        <w:t xml:space="preserve">     </w:t>
      </w:r>
    </w:p>
    <w:p w14:paraId="61E82372" w14:textId="77777777" w:rsidR="00B30C15" w:rsidRDefault="00DB6A4D">
      <w:pPr>
        <w:spacing w:line="700" w:lineRule="exact"/>
        <w:ind w:firstLine="900" w:firstLineChars="250"/>
        <w:jc w:val="left"/>
        <w:rPr>
          <w:rFonts w:cs="宋体" w:eastAsia="仿宋_GB2312" w:hAnsi="宋体"/>
          <w:kern w:val="0"/>
          <w:sz w:val="36"/>
          <w:szCs w:val="36"/>
        </w:rPr>
      </w:pPr>
      <w:r>
        <w:rPr>
          <w:rFonts w:cs="宋体" w:eastAsia="仿宋_GB2312" w:hAnsi="宋体" w:hint="eastAsia"/>
          <w:kern w:val="0"/>
          <w:sz w:val="36"/>
          <w:szCs w:val="36"/>
        </w:rPr>
        <w:t>项目名称：</w:t>
      </w:r>
      <w:r>
        <w:rPr>
          <w:rStyle w:val="ad"/>
          <w:rFonts w:ascii="楷体" w:eastAsia="楷体" w:hAnsi="楷体" w:hint="eastAsia"/>
          <w:spacing w:val="-4"/>
          <w:sz w:val="32"/>
          <w:szCs w:val="32"/>
        </w:rPr>
        <w:t>援疆干部生活费</w:t>
      </w:r>
      <w:proofErr w:type="spellStart"/>
      <w:proofErr w:type="spellEnd"/>
    </w:p>
    <w:p w14:paraId="21A4AA14" w14:textId="77777777" w:rsidR="00B30C15" w:rsidRDefault="00DB6A4D">
      <w:pPr>
        <w:spacing w:line="540" w:lineRule="exact"/>
        <w:ind w:firstLine="567"/>
        <w:rPr>
          <w:rFonts w:ascii="楷体" w:eastAsia="楷体" w:hAnsi="楷体"/>
          <w:b/>
          <w:bCs/>
          <w:spacing w:val="-4"/>
          <w:sz w:val="32"/>
          <w:szCs w:val="32"/>
        </w:rPr>
      </w:pPr>
      <w:r>
        <w:rPr>
          <w:rFonts w:cs="宋体" w:eastAsia="仿宋_GB2312" w:hAnsi="宋体" w:hint="eastAsia"/>
          <w:kern w:val="0"/>
          <w:sz w:val="36"/>
          <w:szCs w:val="36"/>
        </w:rPr>
        <w:t xml:space="preserve">  </w:t>
      </w:r>
      <w:r>
        <w:rPr>
          <w:rFonts w:cs="宋体" w:eastAsia="仿宋_GB2312" w:hAnsi="宋体" w:hint="eastAsia"/>
          <w:kern w:val="0"/>
          <w:sz w:val="36"/>
          <w:szCs w:val="36"/>
        </w:rPr>
        <w:t>实施单位（公章）：</w:t>
      </w:r>
      <w:r>
        <w:rPr>
          <w:rStyle w:val="ad"/>
          <w:rFonts w:ascii="楷体" w:eastAsia="楷体" w:hAnsi="楷体" w:hint="eastAsia"/>
          <w:spacing w:val="-4"/>
          <w:sz w:val="28"/>
          <w:szCs w:val="28"/>
        </w:rPr>
        <w:t>中共伊宁县委员会组织部（本级）</w:t>
      </w:r>
      <w:proofErr w:type="spellStart"/>
      <w:proofErr w:type="spellEnd"/>
    </w:p>
    <w:p w14:paraId="451D76B1" w14:textId="77777777" w:rsidR="00B30C15" w:rsidRDefault="00DB6A4D">
      <w:pPr>
        <w:spacing w:line="540" w:lineRule="exact"/>
        <w:ind w:firstLine="900" w:firstLineChars="250"/>
        <w:rPr>
          <w:rFonts w:ascii="楷体" w:eastAsia="楷体" w:hAnsi="楷体"/>
          <w:b/>
          <w:bCs/>
          <w:spacing w:val="-4"/>
          <w:sz w:val="28"/>
          <w:szCs w:val="28"/>
        </w:rPr>
      </w:pPr>
      <w:r>
        <w:rPr>
          <w:rFonts w:cs="宋体" w:eastAsia="仿宋_GB2312" w:hAnsi="宋体" w:hint="eastAsia"/>
          <w:kern w:val="0"/>
          <w:sz w:val="36"/>
          <w:szCs w:val="36"/>
        </w:rPr>
        <w:t>主管部门（公章）：</w:t>
      </w:r>
      <w:r>
        <w:rPr>
          <w:rStyle w:val="ad"/>
          <w:rFonts w:ascii="楷体" w:eastAsia="楷体" w:hAnsi="楷体" w:hint="eastAsia"/>
          <w:spacing w:val="-4"/>
          <w:sz w:val="28"/>
          <w:szCs w:val="28"/>
        </w:rPr>
        <w:t>中共伊宁县委员会组织部（本级）</w:t>
      </w:r>
      <w:proofErr w:type="spellStart"/>
      <w:proofErr w:type="spellEnd"/>
    </w:p>
    <w:p w14:paraId="165F2B56" w14:textId="77777777" w:rsidR="00B30C15" w:rsidRDefault="00DB6A4D">
      <w:pPr>
        <w:spacing w:line="540" w:lineRule="exact"/>
        <w:ind w:firstLine="900" w:firstLineChars="250"/>
        <w:rPr>
          <w:rFonts w:ascii="楷体" w:eastAsia="楷体" w:hAnsi="楷体"/>
          <w:b/>
          <w:bCs/>
          <w:spacing w:val="-4"/>
          <w:sz w:val="32"/>
          <w:szCs w:val="32"/>
        </w:rPr>
      </w:pPr>
      <w:r>
        <w:rPr>
          <w:rFonts w:cs="宋体" w:eastAsia="仿宋_GB2312" w:hAnsi="宋体" w:hint="eastAsia"/>
          <w:kern w:val="0"/>
          <w:sz w:val="36"/>
          <w:szCs w:val="36"/>
        </w:rPr>
        <w:t>项目负责人（签章）：</w:t>
      </w:r>
      <w:r>
        <w:rPr>
          <w:rStyle w:val="ad"/>
          <w:rFonts w:ascii="楷体" w:eastAsia="楷体" w:hAnsi="楷体" w:hint="eastAsia"/>
          <w:spacing w:val="-4"/>
          <w:sz w:val="32"/>
          <w:szCs w:val="32"/>
        </w:rPr>
        <w:t>陈波</w:t>
      </w:r>
      <w:proofErr w:type="spellStart"/>
      <w:proofErr w:type="spellEnd"/>
    </w:p>
    <w:p w14:paraId="5C0E3D36" w14:textId="77777777" w:rsidR="00B30C15" w:rsidRDefault="00DB6A4D">
      <w:pPr>
        <w:spacing w:line="540" w:lineRule="exact"/>
        <w:ind w:firstLine="567" w:left="273"/>
        <w:rPr>
          <w:rStyle w:val="ad"/>
          <w:rFonts w:ascii="楷体" w:eastAsia="楷体" w:hAnsi="楷体"/>
          <w:spacing w:val="-4"/>
          <w:sz w:val="32"/>
          <w:szCs w:val="32"/>
        </w:rPr>
      </w:pPr>
      <w:r>
        <w:rPr>
          <w:rFonts w:cs="宋体" w:eastAsia="仿宋_GB2312" w:hAnsi="宋体" w:hint="eastAsia"/>
          <w:kern w:val="0"/>
          <w:sz w:val="36"/>
          <w:szCs w:val="36"/>
        </w:rPr>
        <w:t>填报时间：</w:t>
      </w:r>
      <w:r>
        <w:rPr>
          <w:rStyle w:val="ad"/>
          <w:rFonts w:ascii="楷体" w:eastAsia="楷体" w:hAnsi="楷体" w:hint="eastAsia"/>
          <w:spacing w:val="-4"/>
          <w:sz w:val="32"/>
          <w:szCs w:val="32"/>
        </w:rPr>
        <w:t>2022年04月21日</w:t>
      </w:r>
    </w:p>
    <w:p w14:paraId="294F1896" w14:textId="77777777" w:rsidR="00B30C15" w:rsidRDefault="00B30C15">
      <w:pPr>
        <w:spacing w:line="700" w:lineRule="exact"/>
        <w:ind w:firstLine="708" w:firstLineChars="236"/>
        <w:jc w:val="left"/>
        <w:rPr>
          <w:rFonts w:cs="宋体" w:eastAsia="仿宋_GB2312" w:hAnsi="宋体"/>
          <w:kern w:val="0"/>
          <w:sz w:val="30"/>
          <w:szCs w:val="30"/>
        </w:rPr>
      </w:pPr>
    </w:p>
    <w:p w14:paraId="5A6EEF68" w14:textId="77777777" w:rsidR="00B30C15" w:rsidRDefault="00B30C15">
      <w:pPr>
        <w:spacing w:line="540" w:lineRule="exact"/>
        <w:rPr>
          <w:rStyle w:val="ad"/>
          <w:rFonts w:ascii="黑体" w:eastAsia="黑体" w:hAnsi="黑体"/>
          <w:b w:val="0"/>
          <w:spacing w:val="-4"/>
          <w:sz w:val="32"/>
          <w:szCs w:val="32"/>
        </w:rPr>
      </w:pPr>
    </w:p>
    <w:p w14:paraId="6CE35C78"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695F52D0"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（一）项目概况。包括项目背景、主要内容及实施情况、资金投入和使用情况等。</w:t>
      </w:r>
    </w:p>
    <w:p w14:paraId="08F8F31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（1）项目背景，主要内容及实施情况</w:t>
        <w:br/>
        <w:t>根据中共中央组织部和人力资源和社保部印发的组通字[2011]6号关于《印发&lt;对口支援新疆干部和人才管理办法&gt;的通知》文件的精神，援疆干部和人才在疆工作期间，按照干部管理权限，由派出单位与新疆共同管理，以新疆各级党委（党组）管理为主。新疆自治区和兵团党委组织部负责援疆干部和人才的协调、管理、服务工作。各受援地区、单位党委(党组)及其组织人事部门、对口援疆省市前方指挥部负责本地区、本单位援疆干部和人才的日常管理、服务工作。</w:t>
        <w:br/>
        <w:t/>
        <w:br/>
        <w:t xml:space="preserve">    主要内容及实施情况</w:t>
        <w:br/>
        <w:t>主要内容：</w:t>
        <w:br/>
        <w:t>根据中共中央组织部和人力资源和社保部印发的组通字[2011]6号关于《印发&lt;对口支援新疆干部和人才管理办法&gt;的通知》的要求，援疆干部在疆期间享受原工作单位同类同级人员的各项福利待遇，同时亨受新疆所在地区同类同级人员艰苦边远地区津贴。我县根据自治区统一要求，根据援疆干部人才职务职级落实在疆期间艰苦边远地区津贴和保留补贴，并给予每月600元的生活补助费。</w:t>
        <w:br/>
        <w:t>实施情况：</w:t>
        <w:br/>
        <w:t>补助发放申报情况：本项目于2021年3月15日由中共伊宁县委员会组织部填报援疆干部生活补助首次发放申请并报伊宁县财政局由文行科审批通过。</w:t>
        <w:br/>
        <w:t>补助发放实施情况：本项目于2021年3月1日为22人发放共计34.5万元绩效奖励金补助；于2021年11月22日为22人发放共计45.89万元生活补助和艰苦边远地区津贴补助。截至2021年12月31日共计发放补助80.39万元。</w:t>
        <w:br/>
        <w:t>（2)资金投入和使用情况</w:t>
        <w:br/>
        <w:t>资金投入情况：该项目年初预算数80.44万元，预算追加（或调减）数0万元，全年预算数为80.44万元，预算调整率0%。截至2021年12月31日，该项目实际总投入80.44万元，实际总投入占比100%。截至2021年12月31日，该项目资金落实到位45.89万元，资金落实到位率57%，资金来源为县财政资金。</w:t>
        <w:br/>
        <w:t>资金使用情况：该项目年初预算数80.44万元，全年预算数80.44万元，全年执行数45.89万元，全年预算执行率为57%，用于：</w:t>
        <w:br/>
        <w:t>1）艰苦边远地区津贴和生活补助发放45.89万元；</w:t>
      </w:r>
    </w:p>
    <w:p w14:paraId="5191B688"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（二）项目绩效目标。包括总体目标和阶段性目标。</w:t>
      </w:r>
    </w:p>
    <w:p w14:paraId="5E1453B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（1）总体目标：</w:t>
        <w:br/>
        <w:t>落实自治区党委关于做好援疆干部人才补贴的通知要求，每月为援疆干部人才提供在新疆工作期间生活补助，保障援疆干部人才生活。2020年我县应有援疆干部人才23名。扎实做好援疆干部吃、住、行等服务工作，确保援疆干部无后顾之忧。</w:t>
        <w:br/>
        <w:t>（2）阶段性目标：</w:t>
        <w:br/>
        <w:t>2.1 2021年12月31日前完成援疆干部生活补助发放工作，保障做好援疆干部吃、住、行等服务工作，确保援疆干部无后顾之忧；</w:t>
      </w:r>
    </w:p>
    <w:p w14:paraId="4CDBE12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w:t>
      </w:r>
      <w:r>
        <w:rPr>
          <w:rStyle w:val="ad"/>
          <w:rFonts w:hint="eastAsia"/>
          <w:spacing w:val="-4"/>
          <w:sz w:val="32"/>
          <w:szCs w:val="32"/>
        </w:rPr>
        <w:t>绩效评价工作开展情况</w:t>
      </w:r>
    </w:p>
    <w:p w14:paraId="2A58866E"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212A02D4"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（1）绩效评价目的：</w:t>
        <w:br/>
        <w:t>通过绩效评价，客观地评判项目的管理绩效，了解和掌握援疆干部生活补助支出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w:t>
        <w:br/>
        <w:t>（2）绩效评价对象：</w:t>
        <w:br/>
        <w:t>援疆干部生活补助项目</w:t>
        <w:br/>
        <w:t>（3）绩效评价范围：</w:t>
        <w:br/>
        <w:t>本次评价从项目决策（包括绩效目标、决策过程）、项目管理（包括项目资金、项目实施）、项目产出（包括项目产出数量、产出质量、产出时效和产出成本）、项目效益四个维度进行援疆干部生活补助项目评价，评价核心为专项资金的支出完成情况和效果。</w:t>
      </w:r>
    </w:p>
    <w:p w14:paraId="63BB42D3"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（二）绩效评价原则、评价指标体系（附表说明）、评价方法、评价标准等。</w:t>
      </w:r>
    </w:p>
    <w:p w14:paraId="21FF8141"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（1）本次绩效评价主要遵循以下原则：</w:t>
        <w:br/>
        <w:t xml:space="preserve">    1）本次绩效评价严格按照《财政部关于印发&lt;项目支出绩效评价管理办法&gt;的通知》（财预【2020】10号）等文件要求，按照科学合理的方式，综合分析考核项目的绩效情况。</w:t>
        <w:br/>
        <w:t>2）科学公正。绩效评价应当运用科学合理的方法，按照规范的程序，对项目绩效进行客观、公正的反映。</w:t>
        <w:br/>
        <w:t>3）统筹兼顾。单位自评、部门评价和财政评价应职责明确，各有侧重，相互衔接。单位自评应由项目单位自主实施，即“谁支出、谁自评”。部门评价和财政评价应在单位自评的基础上开展，必要时可委托第三方机构实施。</w:t>
        <w:br/>
        <w:t>4）激励约束。绩效评价结果应与预算安排、政策调整、改进管理实质性挂钩，体现奖优罚劣和激励相容导向，有效要安排、低效要压减、无效要问责。</w:t>
        <w:br/>
        <w:t>5）公开透明。绩效评价结果应依法依规公开，并自觉接受社会监督。</w:t>
        <w:br/>
        <w:t>（2）评价指标体系（附表说明）</w:t>
        <w:br/>
        <w:t>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援疆干部生活补助项目支出绩效评价得分：89.45分。</w:t>
        <w:br/>
        <w:t>（3）评价方法</w:t>
        <w:br/>
        <w:t>本次项目支出绩效自评采用因素分析法，原因为：本项目为援疆补助类型项目，因项目实施过程中存在的变动因素（成本增长、实施效果变动等）较多，故采用因素分析法。</w:t>
        <w:br/>
        <w:t>（4）评价标准</w:t>
        <w:br/>
        <w:t>本次项目支出绩效自评采用行业标准，原因是：因本项目产出的指标数据有据可依且明确，故参照国家公布的行业指标数据制定的评价标准。</w:t>
      </w:r>
    </w:p>
    <w:p w14:paraId="620E63F7"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5D1DF44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（1）前期准备：</w:t>
        <w:br/>
        <w:t>2022年3月1日，开始前期准备工作：</w:t>
        <w:br/>
        <w:t>1.12022年3月1日，中共伊宁县委员会组织部成立援疆干部生活补助项目预算绩效自评工作评价小组（小组负责人：陈波，小组成员：高博、丘苑林、卢鹏）；</w:t>
        <w:br/>
        <w:t>1.2 2022年3月4日，评价组通过前期调研确定绩效评价对象和范围，确定了评价的目的、方法以及评价的原则；</w:t>
        <w:br/>
        <w:t>1.3 2022年3月14日，根据项目的实施内容和特征制定了评价指标体系及评价标准以及评价实施方案，修正并确定所需资料清单，最终确定绩效评价工作方案；</w:t>
        <w:br/>
        <w:t>（2）组织实施：</w:t>
        <w:br/>
        <w:t>2022年3月16日- 3月23日，评价工作进入实施阶段：</w:t>
        <w:br/>
        <w:t>2.1  评价组收集绩效评价相关数据资料，进行现场调研、座谈；</w:t>
        <w:br/>
        <w:t xml:space="preserve">2.2  与项目实施负责人沟通，了解资金的内容、操作流程、管理机制、资金使用方向等情况，分析形成初步结论。  </w:t>
        <w:br/>
        <w:t>（3）分析评价：</w:t>
        <w:br/>
        <w:t>2022年3月24日- 3月30日，评价组按照绩效评价的原则和规范，对取得的资料进行审查核实，对采集的数据进行分析，按照绩效评价指标评分表逐项进行打分、分析，汇总各方评价结果，综合分析并形成评价结论。</w:t>
      </w:r>
    </w:p>
    <w:p w14:paraId="6130A00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w:t>
      </w:r>
      <w:r>
        <w:rPr>
          <w:rStyle w:val="ad"/>
          <w:rFonts w:hint="eastAsia"/>
          <w:spacing w:val="-4"/>
          <w:sz w:val="32"/>
          <w:szCs w:val="32"/>
        </w:rPr>
        <w:t>综合评价情况及评价结论</w:t>
      </w:r>
    </w:p>
    <w:p w14:paraId="2177354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 综合评价情况及评价结论</w:t>
        <w:br/>
        <w:t>本项目严格按照科学公正、统筹兼顾、激励约束、公开透明的绩效评价原则，采用因素分析法，坚持行业标准对本项目的立项、项绩效目标、资金投入、资金管理、组织实施、产出数量、产出质量、产出时效、产出成本、项目效益进行了综合评价。</w:t>
        <w:br/>
        <w:t>评价结论:</w:t>
        <w:br/>
        <w:t>本项目得分情况如下：</w:t>
        <w:br/>
        <w:t>项目决策40分；</w:t>
        <w:br/>
        <w:t>项目过程24分；</w:t>
        <w:br/>
        <w:t>项目产出16分；</w:t>
        <w:br/>
        <w:t>项目效益13分。</w:t>
        <w:br/>
        <w:t>本项目的决策、过程、产出、效益均达到了预期要求，最终得分为93分，项目达成年度指标。本项目的决策、过程、产出、效益大部分达到了预期要求，最终得分为93分，项目过程指标未达成年度指标的原因是：执行中财政资金不能按自治区要求拨付；项目产出指标未达成年度指标的原因是：援疆干部生活补助资金有限，不能完全保证援疆干部在疆期间的生活情况；项目效益指标未达成年度指标的原因是：援疆干部生活补助资金有限，对援疆干部的帮助有限。</w:t>
      </w:r>
    </w:p>
    <w:p w14:paraId="7542F838" w14:textId="77777777" w:rsidR="00B30C15" w:rsidRDefault="00DB6A4D">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w:t>
      </w:r>
      <w:r>
        <w:rPr>
          <w:rStyle w:val="ad"/>
          <w:rFonts w:hint="eastAsia"/>
          <w:spacing w:val="-4"/>
          <w:sz w:val="32"/>
          <w:szCs w:val="32"/>
        </w:rPr>
        <w:t>绩效评价指</w:t>
      </w:r>
      <w:r>
        <w:rPr>
          <w:rStyle w:val="ad"/>
          <w:rFonts w:hint="eastAsia"/>
          <w:spacing w:val="-4"/>
          <w:sz w:val="32"/>
          <w:szCs w:val="32"/>
        </w:rPr>
        <w:t>标分析</w:t>
      </w:r>
      <w:r>
        <w:rPr>
          <w:rStyle w:val="ad"/>
          <w:rFonts w:ascii="黑体" w:eastAsia="黑体" w:hAnsi="黑体" w:hint="eastAsia"/>
          <w:b w:val="0"/>
          <w:spacing w:val="-4"/>
          <w:sz w:val="32"/>
          <w:szCs w:val="32"/>
        </w:rPr>
        <w:t xml:space="preserve"> </w:t>
      </w:r>
    </w:p>
    <w:p w14:paraId="253974FB"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（一）项目决策情况。</w:t>
      </w:r>
    </w:p>
    <w:p w14:paraId="284985BF"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(1)立项依据充分性</w:t>
        <w:br/>
        <w:t>1.补助发放依据中共中央组织部和人力资源和社保部印发的组通字[2011]6号关于《印发&lt;对口支援新疆干部和人才管理办法&gt;的通知》。</w:t>
        <w:br/>
        <w:t>本项目为补助类项目，无立项过程，依据上述1条国家政策及项目资金批复，项目资金使用依据充分且合理。</w:t>
        <w:br/>
        <w:t>(2)立项程序规范性</w:t>
        <w:br/>
        <w:t>①项目立项程序：本项目为补助类项目，无项目立项程序，提报补助发放申请等均按照时间进度要求及资金批复等相关规定进行；</w:t>
        <w:br/>
        <w:t>②审批文件、材料：本项目审批文件有：审批文件及材料齐全；</w:t>
        <w:br/>
        <w:t>③项目事前工作：本项目已经过必要的绩效评估、集体决策、县财经领导小组商议。</w:t>
        <w:br/>
        <w:t>(3)绩效目标合理性</w:t>
        <w:br/>
        <w:t xml:space="preserve"> 援疆干部生活补助项目设立了项目绩效目标，与援疆干部在疆期间生活保障具有相关性，项目的预期产出效益和效果也均能符合正常的业绩水平，并且与预算确定的项目投资额或资金量相匹配。</w:t>
        <w:br/>
        <w:t>(4)绩效指标明确性</w:t>
        <w:br/>
        <w:t xml:space="preserve"> 援疆干部生活补助项目将项目绩效目标细化分解为具体的绩效指标，一级指标共3条，二级指标共7条，三级指标共25条，其中量化指标条数共22条，所有绩效指标均通过清晰、可衡量的指标值予以体现，并且做到了与项目目标任务数或计划数相对应。</w:t>
        <w:br/>
        <w:t>(5)预算编制科学性</w:t>
        <w:br/>
        <w:t xml:space="preserve">    本项目实施内容为发放 援疆干部生活补助项目，资金使用严格按照项目财务管理制度及预算批复内容进行，项目预算编制根据补助发放人数及标准进行计算，预算数经过伊宁县组织部部务会会议确定，预算内容与项目内容无偏差，预算额度测算依据充分，项目投资额与工作任务匹配性100%，不存在偏差性。</w:t>
        <w:br/>
        <w:t>(6)资金分配合理性</w:t>
        <w:br/>
        <w:t xml:space="preserve">    本项目预算资金分配依据中共中央组织部和人力资源和社保部印发的组通字[2011]6号关于《印发&lt;对口支援新疆干部和人才管理办法&gt;的通知》，项目资金分配额度无偏低或偏高情况，分配额度合理。项目单位为中共伊宁县委员会组织部位于伊宁县，区域内受援疆干部生活补助人数为22人，资金分配符合地方实际情况。</w:t>
      </w:r>
    </w:p>
    <w:p w14:paraId="279CAB95"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（二）项目过程情况。</w:t>
      </w:r>
    </w:p>
    <w:p w14:paraId="406F39A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(1)资金到位率</w:t>
        <w:br/>
        <w:t>实际到位资金80.44万元，预算资金80.44万元，资金到位率100%。</w:t>
        <w:br/>
        <w:t>(2)预算执行率</w:t>
        <w:br/>
        <w:t>年初预算数80.44万元，全年预算数80.44万元，全年执行数45.89万元，预算执行率为57%。</w:t>
        <w:br/>
        <w:t>(3)资金使用合规性</w:t>
        <w:br/>
        <w:t>3.1 资金使用符合、财务管理制度以及有关专项资金管理办法的规定；</w:t>
        <w:br/>
        <w:t>3.2 资金的拨付严格按照中共伊宁县委员会组织部单位资金拨付审批程序进行：由人才援疆科提交援疆干部生活补助申请到副部长，经审批后提交到部务会。项目资金拨付手续齐全，资金拨付手续有：中共伊宁县委员会组织部申请项目资金、县财政局将项目提交县财经领导小组会议、审批后财政局拨付资金、由县委组织部负责发放资金。</w:t>
        <w:br/>
        <w:t>3.3 本项目资金规定的用途为：发放22人的援疆干部生活补助。符合项目预算批复规定的用途；</w:t>
        <w:br/>
        <w:t>3.4 项目资金截至2021年12月31日已拨付至57%，过程不存在截留、挤占、挪用、虚列支出等情况。</w:t>
        <w:br/>
        <w:t>(4)管理制度健全性</w:t>
        <w:br/>
        <w:t>4.1 本项目已制定《伊宁县组织部援疆干部生活补助项目财务管理制度》、《伊宁县组织部援疆干部生活补助项目业务管理制度》，管理制度健全；</w:t>
        <w:br/>
        <w:t>4.2 本项目财务及业务管理制度符合《中华人民共和国政府采购法》、《中华人民共和国会计法》等相关法律法规，财务和业务管理制度已经过县委组织部部务会审批通过，确保了各项制度的合法合规性及完整性。</w:t>
        <w:br/>
        <w:t>(5)制度执行有效性</w:t>
        <w:br/>
        <w:t xml:space="preserve">    5.1 项目的审批、实施过程均遵守相关法律法规和相关管理规定；</w:t>
        <w:br/>
        <w:t>5.2 本项目因全县绩效奖励金未发放，所以援疆干部绩效奖金也未发，在2022年将和全县干部一同发放；</w:t>
        <w:br/>
        <w:t>5.3 项目预算批复、资金拨付批复等资料齐全并已及时归档；</w:t>
        <w:br/>
        <w:t>5.4 项目实施的人员条件、信息支撑等均已落实到位。</w:t>
      </w:r>
    </w:p>
    <w:p w14:paraId="0602F923"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（三）项目产出情况。</w:t>
      </w:r>
    </w:p>
    <w:p w14:paraId="3B1C5BC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我单位援疆干部生活补助项目截止到2021年12月31日，已完成85%。</w:t>
        <w:br/>
        <w:t>其中</w:t>
        <w:br/>
        <w:t>(1)项目完成数量</w:t>
        <w:br/>
        <w:t>指标1：正处级补助人员人数，指标值：1人，实际完成值1人  ，指标完成率100 %；</w:t>
        <w:br/>
        <w:t>指标2：副处级补助人员人数，指标值：2人，实际完成值2人 ，指标完成率100 %。</w:t>
        <w:br/>
        <w:t>指标3：正科级补助人员人数，指标值：1人，实际完成值1人 ，指标完成率100 %。</w:t>
        <w:br/>
        <w:t>指标4：副科级补助人员人数，指标值：5人，实际完成值5人 ，指标完成率100 %。</w:t>
        <w:br/>
        <w:t>指标5：高级职称补助人员人数，指标值：1人，实际完成值1人 ，指标完成率100 %。</w:t>
        <w:br/>
        <w:t>指标6：副高职称补助人员人数，指标值：8人，实际完成值8人 ，指标完成率100 %。</w:t>
        <w:br/>
        <w:t>指标7：中级职称补助人员人数，指标值：4人，实际完成值4人 ，指标完成率100 %。</w:t>
        <w:br/>
        <w:t>指标8：初级职称补助人员人数，指标值：1人，实际完成值1人 ，指标完成率100 %。</w:t>
        <w:br/>
        <w:t>指标9：绩效奖励发放人数，指标值：23人，实际完成值22人 ，指标完成率95 %。</w:t>
        <w:br/>
        <w:t/>
        <w:br/>
        <w:t>(2)项目完成质量</w:t>
        <w:br/>
        <w:t>指标1：补助发放率，指标值：100%，实际完成值100%  ，指标完成率100%；</w:t>
        <w:br/>
        <w:t>（3）项目完成时效</w:t>
        <w:br/>
        <w:t>指标1：补助发放时间，指标值：2021年1-12月 ，实际完成值2021年1-12月，指标完成率100%。</w:t>
        <w:br/>
        <w:t>（4）项目完成成本</w:t>
        <w:br/>
        <w:t>指标1：正处级补助标准，指标值：≦1250元/月 ，实际完成值=1250元/月，指标完成率100%；</w:t>
        <w:br/>
        <w:t>指标2：副处级补助标准，指标值：≦1165元/月 ，实际完成值=1165元/月，指标完成率100%；</w:t>
        <w:br/>
        <w:t>指标3：正科级补助标准，指标值：≦990元/月 ，实际完成值=990元/月，指标完成率100%；</w:t>
        <w:br/>
        <w:t>指标4：副科级补助标准，指标值：≦950元/月 ，实际完成值=950元/月，指标完成率100%；</w:t>
        <w:br/>
        <w:t>指标5：高级职称补助标准，指标值：≦1450元/月 ，实际完成值=1450元/月，指标完成率100%；</w:t>
        <w:br/>
        <w:t>指标6：副高级职称补助标准，指标值：≦1140元/月 ，实际完成值=1140元/月，指标完成率100%；</w:t>
        <w:br/>
        <w:t>指标7：中级职称补助标准，指标值：≦940元/月 ，实际完成值=940元/月，指标完成率100%；</w:t>
        <w:br/>
        <w:t>指标8：初级职称补助标准，指标值：≦830元/月 ，实际完成值=830元/月，指标完成率100%；</w:t>
        <w:br/>
        <w:t>指标9：生活补助，指标值：≦600元/月 ，实际完成值=600元/月，指标完成率100%；</w:t>
        <w:br/>
        <w:t>指标10：绩效奖励标准，指标值：≦15000元/年，实际完成值=0元/月，指标完成率0%；</w:t>
      </w:r>
    </w:p>
    <w:p w14:paraId="49FAA821"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（四）项目效益情况。</w:t>
      </w:r>
    </w:p>
    <w:p w14:paraId="3010DFF8"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我单位援疆干部生活补助项目截止到2021年12月31日，已完成保障援疆干部吃、住、行等服务工作，确保援疆干部无后顾之忧得到保障，项目的实施保障了援疆干部在疆期间的各项补助。</w:t>
        <w:br/>
        <w:t>（1）项目实施的社会效益分析</w:t>
        <w:br/>
        <w:t>指标1：保障援疆干部吃、住、行等服务工作，确保援疆干部无后顾之忧，指标值：有效保障 ，实际完成值得到保障，指标完成率100%。</w:t>
        <w:br/>
        <w:t>（2）项目实施的可持续影响分析</w:t>
        <w:br/>
        <w:t>指标1：促进伊宁县人才带动经济发展，指标值：有效促进 ，实际完成值得到促进，指标完成率100%。</w:t>
        <w:br/>
        <w:t>5.项目满意度指标完成情况分析</w:t>
        <w:br/>
        <w:t>指标1：受益对象满意度，指标值：≥95% ，实际完成值95%，指标完成率100%，</w:t>
        <w:br/>
        <w:t>指标2：群众满意度，指标值：≥95% ，实际完成值95%，指标完成率100%，</w:t>
      </w:r>
    </w:p>
    <w:p w14:paraId="126CE8BD"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（五）满意度指标完成情况分析。</w:t>
      </w:r>
    </w:p>
    <w:p w14:paraId="7729649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
      </w:r>
    </w:p>
    <w:p w14:paraId="0A05BF98" w14:textId="77777777" w:rsidR="00B30C15" w:rsidRDefault="00DB6A4D">
      <w:pPr>
        <w:spacing w:line="540" w:lineRule="exact"/>
        <w:ind w:firstLine="640"/>
        <w:rPr>
          <w:rStyle w:val="ad"/>
          <w:rFonts w:ascii="黑体" w:eastAsia="黑体" w:hAnsi="黑体"/>
          <w:spacing w:val="-4"/>
          <w:sz w:val="32"/>
          <w:szCs w:val="32"/>
        </w:rPr>
      </w:pPr>
      <w:r>
        <w:rPr>
          <w:rStyle w:val="ad"/>
          <w:rFonts w:ascii="黑体" w:eastAsia="黑体" w:hAnsi="黑体" w:hint="eastAsia"/>
          <w:b w:val="0"/>
          <w:spacing w:val="-4"/>
          <w:sz w:val="32"/>
          <w:szCs w:val="32"/>
        </w:rPr>
        <w:t>五、</w:t>
      </w:r>
      <w:r>
        <w:rPr>
          <w:rStyle w:val="ad"/>
          <w:rFonts w:ascii="黑体" w:eastAsia="黑体" w:hAnsi="黑体"/>
          <w:b w:val="0"/>
          <w:spacing w:val="-4"/>
          <w:sz w:val="32"/>
          <w:szCs w:val="32"/>
        </w:rPr>
        <w:t>主要经验及做法、存在的问题及原因分析</w:t>
      </w:r>
    </w:p>
    <w:p w14:paraId="1993D4B5"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1.主要经验及做法</w:t>
        <w:br/>
        <w:t>（1）是领导高度重视。专项资金预算下拨后，主要领导和分管领导高度重视，落实责任分工，确保项目顺利进行。</w:t>
        <w:br/>
        <w:t>（2）是管理愈加规范。制定了专项资金管理工作制度，明确了资金付款流程，统一了资金申请手续，做到了层层审核、层层负责、层层把关，补助支出资金全部要求专户发放。</w:t>
        <w:br/>
        <w:t>（3）进一步加强项目管理和协调服务，全面落实补助支出进度及强化资金支出效果。推行月报支付，进一步加强项目资金支出的监管力度。每月定期督查项目支出进度、资金来源和使用等推进情况，实行动态监管。进一步加强项目协调推动机制，协调帮助解决项目推进中的困难和问题。</w:t>
        <w:br/>
        <w:t>后续工作计划：</w:t>
        <w:br/>
        <w:t>我们将进一步加强资金管理、项目管理，用制度、用规范来有效提高项目进度，专人负责资金、专人负责项目现场管理，确保该项目在既定时间内完成所有工程量，达到预期效果。</w:t>
        <w:br/>
        <w:t>2.存在的问题及原因分析</w:t>
        <w:br/>
        <w:t>存在的问题：</w:t>
        <w:br/>
        <w:t>项目资金因县财政资金压力较大，无法按照自治区要求，按月保障到位，但经过领导沟通，能够在年内将援疆干部的资金保障到位，绩效奖励金因全县干部都未发放，致使绩效目标中绩效奖励金指标未达到预期。</w:t>
        <w:br/>
        <w:t>改进措施：</w:t>
        <w:br/>
        <w:t>（1）科学编制预算，提高预算与目标匹配度</w:t>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br/>
        <w:t>（2）积极对接，保障资金按时足量发放到位。</w:t>
      </w:r>
    </w:p>
    <w:p w14:paraId="5753D6DB" w14:textId="77777777" w:rsidR="00B30C15" w:rsidRDefault="00DB6A4D">
      <w:pPr>
        <w:ind w:firstLine="624" w:firstLineChars="20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Pr>
          <w:rStyle w:val="ad"/>
          <w:rFonts w:ascii="黑体" w:eastAsia="黑体" w:hAnsi="黑体"/>
          <w:b w:val="0"/>
          <w:spacing w:val="-4"/>
          <w:sz w:val="32"/>
          <w:szCs w:val="32"/>
        </w:rPr>
        <w:t>、有关建议</w:t>
      </w:r>
    </w:p>
    <w:p w14:paraId="466664C1"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（1）加强与财政局沟通，保障援疆干部在疆期间的各项补贴补助足额发放到位。</w:t>
        <w:br/>
        <w:t>（2）健全制度，加强督促。针对项目实施中存在的问题，进一步完善相关制度，加强督促检查；同时及时完善资料，妥善保管档案。</w:t>
      </w:r>
    </w:p>
    <w:p w14:paraId="613407BE" w14:textId="77777777" w:rsidR="00B30C15" w:rsidRDefault="00DB6A4D">
      <w:pPr>
        <w:spacing w:line="540" w:lineRule="exact"/>
        <w:ind w:firstLine="567"/>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Pr>
          <w:rStyle w:val="ad"/>
          <w:rFonts w:ascii="黑体" w:eastAsia="黑体" w:hAnsi="黑体" w:hint="eastAsia"/>
          <w:b w:val="0"/>
          <w:spacing w:val="-4"/>
          <w:sz w:val="32"/>
          <w:szCs w:val="32"/>
        </w:rPr>
        <w:t>、其他需要说明的问题</w:t>
      </w:r>
    </w:p>
    <w:p w14:paraId="2419F6BE"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无</w:t>
      </w:r>
    </w:p>
    <w:p w14:paraId="131B8E06" w14:textId="77777777" w:rsidR="00B30C15" w:rsidRDefault="00B30C15">
      <w:pPr>
        <w:spacing w:line="540" w:lineRule="exact"/>
        <w:ind w:firstLine="567"/>
        <w:rPr>
          <w:rStyle w:val="ad"/>
          <w:rFonts w:ascii="仿宋" w:eastAsia="仿宋" w:hAnsi="仿宋"/>
          <w:b w:val="0"/>
          <w:spacing w:val="-4"/>
          <w:sz w:val="32"/>
          <w:szCs w:val="32"/>
        </w:rPr>
      </w:pPr>
    </w:p>
    <w:p w14:paraId="23243C18" w14:textId="77777777" w:rsidR="00B30C15" w:rsidRDefault="00B30C15">
      <w:pPr>
        <w:spacing w:line="540" w:lineRule="exact"/>
        <w:ind w:firstLine="567"/>
        <w:rPr>
          <w:rStyle w:val="ad"/>
          <w:rFonts w:ascii="仿宋" w:eastAsia="仿宋" w:hAnsi="仿宋"/>
          <w:b w:val="0"/>
          <w:spacing w:val="-4"/>
          <w:sz w:val="32"/>
          <w:szCs w:val="32"/>
        </w:rPr>
      </w:pPr>
    </w:p>
    <w:p w14:paraId="40223C3C" w14:textId="77777777" w:rsidR="00B30C15" w:rsidRDefault="00B30C15">
      <w:pPr>
        <w:spacing w:line="540" w:lineRule="exact"/>
        <w:ind w:firstLine="567"/>
        <w:rPr>
          <w:rStyle w:val="ad"/>
          <w:rFonts w:ascii="仿宋" w:eastAsia="仿宋" w:hAnsi="仿宋"/>
          <w:b w:val="0"/>
          <w:spacing w:val="-4"/>
          <w:sz w:val="32"/>
          <w:szCs w:val="32"/>
        </w:rPr>
      </w:pPr>
    </w:p>
    <w:p w14:paraId="7C6DA9A0" w14:textId="77777777" w:rsidR="00B30C15" w:rsidRDefault="00B30C15">
      <w:pPr>
        <w:spacing w:line="540" w:lineRule="exact"/>
        <w:ind w:firstLine="567"/>
        <w:rPr>
          <w:rStyle w:val="ad"/>
          <w:rFonts w:ascii="仿宋" w:eastAsia="仿宋" w:hAnsi="仿宋"/>
          <w:b w:val="0"/>
          <w:spacing w:val="-4"/>
          <w:sz w:val="32"/>
          <w:szCs w:val="32"/>
        </w:rPr>
      </w:pPr>
    </w:p>
    <w:p w14:paraId="16116B8B" w14:textId="77777777" w:rsidR="00B30C15" w:rsidRDefault="00B30C15">
      <w:pPr>
        <w:spacing w:line="540" w:lineRule="exact"/>
        <w:ind w:firstLine="567"/>
        <w:rPr>
          <w:rStyle w:val="ad"/>
          <w:rFonts w:ascii="仿宋" w:eastAsia="仿宋" w:hAnsi="仿宋"/>
          <w:b w:val="0"/>
          <w:spacing w:val="-4"/>
          <w:sz w:val="32"/>
          <w:szCs w:val="32"/>
        </w:rPr>
      </w:pPr>
    </w:p>
    <w:p w14:paraId="35577642" w14:textId="77777777" w:rsidR="00B30C15" w:rsidRDefault="00B30C15">
      <w:pPr>
        <w:spacing w:line="540" w:lineRule="exact"/>
        <w:ind w:firstLine="567"/>
        <w:rPr>
          <w:rStyle w:val="ad"/>
          <w:rFonts w:ascii="仿宋" w:eastAsia="仿宋" w:hAnsi="仿宋"/>
          <w:b w:val="0"/>
          <w:spacing w:val="-4"/>
          <w:sz w:val="32"/>
          <w:szCs w:val="32"/>
        </w:rPr>
      </w:pPr>
    </w:p>
    <w:p w14:paraId="776095BE" w14:textId="77777777" w:rsidR="00B30C15" w:rsidRDefault="00B30C15">
      <w:pPr>
        <w:spacing w:line="540" w:lineRule="exact"/>
        <w:ind w:firstLine="567"/>
        <w:rPr>
          <w:rStyle w:val="ad"/>
          <w:rFonts w:ascii="仿宋" w:eastAsia="仿宋" w:hAnsi="仿宋"/>
          <w:b w:val="0"/>
          <w:spacing w:val="-4"/>
          <w:sz w:val="32"/>
          <w:szCs w:val="32"/>
        </w:rPr>
      </w:pPr>
    </w:p>
    <w:p w14:paraId="4F5D9D13" w14:textId="77777777" w:rsidR="00B30C15" w:rsidRDefault="00B30C15">
      <w:pPr>
        <w:spacing w:line="540" w:lineRule="exact"/>
        <w:ind w:firstLine="567"/>
        <w:rPr>
          <w:rStyle w:val="ad"/>
          <w:rFonts w:ascii="仿宋" w:eastAsia="仿宋" w:hAnsi="仿宋"/>
          <w:b w:val="0"/>
          <w:spacing w:val="-4"/>
          <w:sz w:val="32"/>
          <w:szCs w:val="32"/>
        </w:rPr>
      </w:pPr>
    </w:p>
    <w:p w14:paraId="555FAFE7" w14:textId="77777777" w:rsidR="00B30C15" w:rsidRDefault="00B30C15">
      <w:pPr>
        <w:spacing w:line="540" w:lineRule="exact"/>
        <w:ind w:firstLine="567"/>
        <w:rPr>
          <w:rStyle w:val="ad"/>
          <w:rFonts w:ascii="仿宋" w:eastAsia="仿宋" w:hAnsi="仿宋"/>
          <w:b w:val="0"/>
          <w:spacing w:val="-4"/>
          <w:sz w:val="32"/>
          <w:szCs w:val="32"/>
        </w:rPr>
      </w:pPr>
    </w:p>
    <w:p w14:paraId="52EC0E21" w14:textId="77777777" w:rsidR="00B30C15" w:rsidRDefault="00B30C15">
      <w:pPr>
        <w:spacing w:line="540" w:lineRule="exact"/>
        <w:ind w:firstLine="567"/>
        <w:rPr>
          <w:rStyle w:val="ad"/>
          <w:rFonts w:ascii="仿宋" w:eastAsia="仿宋" w:hAnsi="仿宋"/>
          <w:b w:val="0"/>
          <w:spacing w:val="-4"/>
          <w:sz w:val="32"/>
          <w:szCs w:val="32"/>
        </w:rPr>
      </w:pPr>
    </w:p>
    <w:p w14:paraId="44E6E054" w14:textId="77777777" w:rsidR="00B30C15" w:rsidRDefault="00B30C15">
      <w:pPr>
        <w:spacing w:line="540" w:lineRule="exact"/>
        <w:ind w:firstLine="567"/>
        <w:rPr>
          <w:rStyle w:val="ad"/>
          <w:rFonts w:ascii="仿宋" w:eastAsia="仿宋" w:hAnsi="仿宋"/>
          <w:b w:val="0"/>
          <w:spacing w:val="-4"/>
          <w:sz w:val="32"/>
          <w:szCs w:val="32"/>
        </w:rPr>
      </w:pPr>
    </w:p>
    <w:p w14:paraId="6838D646" w14:textId="77777777" w:rsidR="00B30C15" w:rsidRDefault="00B30C15">
      <w:pPr>
        <w:spacing w:line="540" w:lineRule="exact"/>
        <w:ind w:firstLine="567"/>
        <w:rPr>
          <w:rStyle w:val="ad"/>
          <w:rFonts w:ascii="仿宋" w:eastAsia="仿宋" w:hAnsi="仿宋"/>
          <w:b w:val="0"/>
          <w:spacing w:val="-4"/>
          <w:sz w:val="32"/>
          <w:szCs w:val="32"/>
        </w:rPr>
      </w:pPr>
    </w:p>
    <w:sectPr w:rsidR="00B30C15">
      <w:footerReference r:id="rId7" w:type="default"/>
      <w:pgSz w:h="16838" w:w="11906"/>
      <w:pgMar w:bottom="1440" w:footer="992" w:gutter="0" w:header="851" w:left="1800" w:right="1558" w:top="1440"/>
      <w:cols w:space="425"/>
      <w:docGrid w:linePitch="312" w:type="line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A3A29" w14:textId="77777777" w:rsidR="00DB6A4D" w:rsidRDefault="00DB6A4D">
      <w:r>
        <w:separator/>
      </w:r>
    </w:p>
  </w:endnote>
  <w:endnote w:type="continuationSeparator" w:id="0">
    <w:p w14:paraId="3E4BFEE6" w14:textId="77777777" w:rsidR="00DB6A4D" w:rsidRDefault="00DB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sdt>
    <w:sdtPr>
      <w:id w:val="422003363"/>
    </w:sdtPr>
    <w:sdtEndPr/>
    <w:sdtContent>
      <w:p w14:paraId="598F32AA" w14:textId="77777777" w:rsidR="00B30C15" w:rsidRDefault="00DB6A4D">
        <w:pPr>
          <w:pStyle w:val="a5"/>
          <w:jc w:val="center"/>
        </w:pPr>
        <w:r>
          <w:fldChar w:fldCharType="begin"/>
        </w:r>
        <w:r>
          <w:instrText>PAGE   \* MERGEFORMAT</w:instrText>
        </w:r>
        <w:r>
          <w:fldChar w:fldCharType="separate"/>
        </w:r>
        <w:r>
          <w:rPr>
            <w:lang w:val="zh-CN"/>
          </w:rPr>
          <w:t>1</w:t>
        </w:r>
        <w:r>
          <w:fldChar w:fldCharType="end"/>
        </w:r>
      </w:p>
    </w:sdtContent>
  </w:sdt>
  <w:p w14:paraId="659798A5" w14:textId="77777777" w:rsidR="00B30C15" w:rsidRDefault="00B30C15">
    <w:pPr>
      <w:pStyle w:val="a5"/>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footnote w:id="-1" w:type="separator">
    <w:p w14:paraId="48181179" w14:textId="77777777" w:rsidR="00DB6A4D" w:rsidRDefault="00DB6A4D">
      <w:r>
        <w:separator/>
      </w:r>
    </w:p>
  </w:footnote>
  <w:footnote w:id="0" w:type="continuationSeparator">
    <w:p w14:paraId="1A9D08C1" w14:textId="77777777" w:rsidR="00DB6A4D" w:rsidRDefault="00DB6A4D">
      <w:r>
        <w:continuationSeparator/>
      </w:r>
    </w:p>
  </w:footnote>
</w:footnotes>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view w:val="web"/>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25906"/>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30C15"/>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B6A4D"/>
    <w:rsid w:val="00DF42A0"/>
    <w:rsid w:val="00E30E91"/>
    <w:rsid w:val="00E769FE"/>
    <w:rsid w:val="00E774CE"/>
    <w:rsid w:val="00E96D03"/>
    <w:rsid w:val="00EA2CBE"/>
    <w:rsid w:val="00EB10A0"/>
    <w:rsid w:val="00F32FEE"/>
    <w:rsid w:val="00FB10BB"/>
    <w:rsid w:val="2BA4637D"/>
    <w:rsid w:val="4D2606A1"/>
    <w:rsid w:val="693832C4"/>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34FA1BD1"/>
  <w15:docId w15:val="{760815B5-13C2-448F-A3DB-8948AFE4B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imes New Roman" w:eastAsiaTheme="minorEastAsia" w:hAnsiTheme="minorHAnsi"/>
        <w:lang w:bidi="ar-SA" w:eastAsia="zh-CN" w:val="en-US"/>
      </w:rPr>
    </w:rPrDefault>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0"/>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a" w:type="paragraph">
    <w:name w:val="Normal"/>
    <w:qFormat/>
    <w:pPr>
      <w:widowControl w:val="0"/>
      <w:jc w:val="both"/>
    </w:pPr>
    <w:rPr>
      <w:rFonts w:ascii="Times New Roman" w:eastAsia="宋体" w:hAnsi="Times New Roman"/>
      <w:kern w:val="2"/>
      <w:sz w:val="21"/>
      <w:szCs w:val="24"/>
    </w:rPr>
  </w:style>
  <w:style w:styleId="1" w:type="paragraph">
    <w:name w:val="heading 1"/>
    <w:basedOn w:val="a"/>
    <w:next w:val="a"/>
    <w:link w:val="10"/>
    <w:uiPriority w:val="9"/>
    <w:qFormat/>
    <w:pPr>
      <w:keepNext/>
      <w:widowControl/>
      <w:spacing w:after="60" w:before="240"/>
      <w:jc w:val="left"/>
      <w:outlineLvl w:val="0"/>
    </w:pPr>
    <w:rPr>
      <w:rFonts w:asciiTheme="majorHAnsi" w:eastAsiaTheme="majorEastAsia" w:hAnsiTheme="majorHAnsi"/>
      <w:b/>
      <w:bCs/>
      <w:kern w:val="32"/>
      <w:sz w:val="32"/>
      <w:szCs w:val="32"/>
    </w:rPr>
  </w:style>
  <w:style w:styleId="2" w:type="paragraph">
    <w:name w:val="heading 2"/>
    <w:basedOn w:val="a"/>
    <w:next w:val="a"/>
    <w:link w:val="20"/>
    <w:uiPriority w:val="9"/>
    <w:semiHidden/>
    <w:unhideWhenUsed/>
    <w:qFormat/>
    <w:pPr>
      <w:keepNext/>
      <w:widowControl/>
      <w:spacing w:after="60" w:before="240"/>
      <w:jc w:val="left"/>
      <w:outlineLvl w:val="1"/>
    </w:pPr>
    <w:rPr>
      <w:rFonts w:asciiTheme="majorHAnsi" w:eastAsiaTheme="majorEastAsia" w:hAnsiTheme="majorHAnsi"/>
      <w:b/>
      <w:bCs/>
      <w:i/>
      <w:iCs/>
      <w:kern w:val="0"/>
      <w:sz w:val="28"/>
      <w:szCs w:val="28"/>
    </w:rPr>
  </w:style>
  <w:style w:styleId="3" w:type="paragraph">
    <w:name w:val="heading 3"/>
    <w:basedOn w:val="a"/>
    <w:next w:val="a"/>
    <w:link w:val="30"/>
    <w:uiPriority w:val="9"/>
    <w:semiHidden/>
    <w:unhideWhenUsed/>
    <w:qFormat/>
    <w:pPr>
      <w:keepNext/>
      <w:widowControl/>
      <w:spacing w:after="60" w:before="240"/>
      <w:jc w:val="left"/>
      <w:outlineLvl w:val="2"/>
    </w:pPr>
    <w:rPr>
      <w:rFonts w:asciiTheme="majorHAnsi" w:eastAsiaTheme="majorEastAsia" w:hAnsiTheme="majorHAnsi"/>
      <w:b/>
      <w:bCs/>
      <w:kern w:val="0"/>
      <w:sz w:val="26"/>
      <w:szCs w:val="26"/>
    </w:rPr>
  </w:style>
  <w:style w:styleId="4" w:type="paragraph">
    <w:name w:val="heading 4"/>
    <w:basedOn w:val="a"/>
    <w:next w:val="a"/>
    <w:link w:val="40"/>
    <w:uiPriority w:val="9"/>
    <w:unhideWhenUsed/>
    <w:qFormat/>
    <w:pPr>
      <w:keepNext/>
      <w:widowControl/>
      <w:spacing w:after="60" w:before="240"/>
      <w:jc w:val="left"/>
      <w:outlineLvl w:val="3"/>
    </w:pPr>
    <w:rPr>
      <w:rFonts w:asciiTheme="minorHAnsi" w:eastAsiaTheme="minorEastAsia" w:hAnsiTheme="minorHAnsi"/>
      <w:b/>
      <w:bCs/>
      <w:kern w:val="0"/>
      <w:sz w:val="28"/>
      <w:szCs w:val="28"/>
    </w:rPr>
  </w:style>
  <w:style w:styleId="5" w:type="paragraph">
    <w:name w:val="heading 5"/>
    <w:basedOn w:val="a"/>
    <w:next w:val="a"/>
    <w:link w:val="50"/>
    <w:uiPriority w:val="9"/>
    <w:semiHidden/>
    <w:unhideWhenUsed/>
    <w:qFormat/>
    <w:pPr>
      <w:widowControl/>
      <w:spacing w:after="60" w:before="240"/>
      <w:jc w:val="left"/>
      <w:outlineLvl w:val="4"/>
    </w:pPr>
    <w:rPr>
      <w:rFonts w:asciiTheme="minorHAnsi" w:eastAsiaTheme="minorEastAsia" w:hAnsiTheme="minorHAnsi"/>
      <w:b/>
      <w:bCs/>
      <w:i/>
      <w:iCs/>
      <w:kern w:val="0"/>
      <w:sz w:val="26"/>
      <w:szCs w:val="26"/>
    </w:rPr>
  </w:style>
  <w:style w:styleId="6" w:type="paragraph">
    <w:name w:val="heading 6"/>
    <w:basedOn w:val="a"/>
    <w:next w:val="a"/>
    <w:link w:val="60"/>
    <w:uiPriority w:val="9"/>
    <w:semiHidden/>
    <w:unhideWhenUsed/>
    <w:qFormat/>
    <w:pPr>
      <w:widowControl/>
      <w:spacing w:after="60" w:before="240"/>
      <w:jc w:val="left"/>
      <w:outlineLvl w:val="5"/>
    </w:pPr>
    <w:rPr>
      <w:rFonts w:asciiTheme="minorHAnsi" w:eastAsiaTheme="minorEastAsia" w:hAnsiTheme="minorHAnsi"/>
      <w:b/>
      <w:bCs/>
      <w:kern w:val="0"/>
      <w:sz w:val="22"/>
      <w:szCs w:val="22"/>
    </w:rPr>
  </w:style>
  <w:style w:styleId="7" w:type="paragraph">
    <w:name w:val="heading 7"/>
    <w:basedOn w:val="a"/>
    <w:next w:val="a"/>
    <w:link w:val="70"/>
    <w:uiPriority w:val="9"/>
    <w:semiHidden/>
    <w:unhideWhenUsed/>
    <w:qFormat/>
    <w:pPr>
      <w:widowControl/>
      <w:spacing w:after="60" w:before="240"/>
      <w:jc w:val="left"/>
      <w:outlineLvl w:val="6"/>
    </w:pPr>
    <w:rPr>
      <w:rFonts w:asciiTheme="minorHAnsi" w:eastAsiaTheme="minorEastAsia" w:hAnsiTheme="minorHAnsi"/>
      <w:kern w:val="0"/>
      <w:sz w:val="24"/>
    </w:rPr>
  </w:style>
  <w:style w:styleId="8" w:type="paragraph">
    <w:name w:val="heading 8"/>
    <w:basedOn w:val="a"/>
    <w:next w:val="a"/>
    <w:link w:val="80"/>
    <w:uiPriority w:val="9"/>
    <w:semiHidden/>
    <w:unhideWhenUsed/>
    <w:qFormat/>
    <w:pPr>
      <w:widowControl/>
      <w:spacing w:after="60" w:before="240"/>
      <w:jc w:val="left"/>
      <w:outlineLvl w:val="7"/>
    </w:pPr>
    <w:rPr>
      <w:rFonts w:asciiTheme="minorHAnsi" w:eastAsiaTheme="minorEastAsia" w:hAnsiTheme="minorHAnsi"/>
      <w:i/>
      <w:iCs/>
      <w:kern w:val="0"/>
      <w:sz w:val="24"/>
    </w:rPr>
  </w:style>
  <w:style w:styleId="9" w:type="paragraph">
    <w:name w:val="heading 9"/>
    <w:basedOn w:val="a"/>
    <w:next w:val="a"/>
    <w:link w:val="90"/>
    <w:uiPriority w:val="9"/>
    <w:semiHidden/>
    <w:unhideWhenUsed/>
    <w:qFormat/>
    <w:pPr>
      <w:widowControl/>
      <w:spacing w:after="60" w:before="240"/>
      <w:jc w:val="left"/>
      <w:outlineLvl w:val="8"/>
    </w:pPr>
    <w:rPr>
      <w:rFonts w:asciiTheme="majorHAnsi" w:eastAsiaTheme="majorEastAsia" w:hAnsiTheme="majorHAnsi"/>
      <w:kern w:val="0"/>
      <w:sz w:val="22"/>
      <w:szCs w:val="22"/>
    </w:rPr>
  </w:style>
  <w:style w:default="1" w:styleId="a0" w:type="character">
    <w:name w:val="Default Paragraph Font"/>
    <w:uiPriority w:val="1"/>
    <w:semiHidden/>
    <w:unhideWhenUsed/>
  </w:style>
  <w:style w:default="1" w:styleId="a1" w:type="table">
    <w:name w:val="Normal Table"/>
    <w:uiPriority w:val="99"/>
    <w:semiHidden/>
    <w:unhideWhenUsed/>
    <w:tblPr>
      <w:tblInd w:type="dxa" w:w="0"/>
      <w:tblCellMar>
        <w:top w:type="dxa" w:w="0"/>
        <w:left w:type="dxa" w:w="108"/>
        <w:bottom w:type="dxa" w:w="0"/>
        <w:right w:type="dxa" w:w="108"/>
      </w:tblCellMar>
    </w:tblPr>
  </w:style>
  <w:style w:default="1" w:styleId="a2" w:type="numbering">
    <w:name w:val="No List"/>
    <w:uiPriority w:val="99"/>
    <w:semiHidden/>
    <w:unhideWhenUsed/>
  </w:style>
  <w:style w:styleId="a3" w:type="paragraph">
    <w:name w:val="Balloon Text"/>
    <w:basedOn w:val="a"/>
    <w:link w:val="a4"/>
    <w:uiPriority w:val="99"/>
    <w:semiHidden/>
    <w:unhideWhenUsed/>
    <w:rPr>
      <w:sz w:val="18"/>
      <w:szCs w:val="18"/>
    </w:rPr>
  </w:style>
  <w:style w:styleId="a5" w:type="paragraph">
    <w:name w:val="footer"/>
    <w:basedOn w:val="a"/>
    <w:link w:val="a6"/>
    <w:uiPriority w:val="99"/>
    <w:unhideWhenUsed/>
    <w:pPr>
      <w:tabs>
        <w:tab w:pos="4153" w:val="center"/>
        <w:tab w:pos="8306" w:val="right"/>
      </w:tabs>
      <w:snapToGrid w:val="0"/>
      <w:jc w:val="left"/>
    </w:pPr>
    <w:rPr>
      <w:rFonts w:ascii="Calibri" w:hAnsi="Calibri"/>
      <w:sz w:val="18"/>
      <w:szCs w:val="18"/>
    </w:rPr>
  </w:style>
  <w:style w:styleId="a7" w:type="paragraph">
    <w:name w:val="header"/>
    <w:basedOn w:val="a"/>
    <w:link w:val="a8"/>
    <w:uiPriority w:val="99"/>
    <w:unhideWhenUsed/>
    <w:pPr>
      <w:pBdr>
        <w:bottom w:color="auto" w:space="1" w:sz="6" w:val="single"/>
      </w:pBdr>
      <w:tabs>
        <w:tab w:pos="4153" w:val="center"/>
        <w:tab w:pos="8306" w:val="right"/>
      </w:tabs>
      <w:snapToGrid w:val="0"/>
      <w:jc w:val="center"/>
    </w:pPr>
    <w:rPr>
      <w:rFonts w:ascii="Calibri" w:hAnsi="Calibri"/>
      <w:sz w:val="18"/>
      <w:szCs w:val="18"/>
    </w:rPr>
  </w:style>
  <w:style w:styleId="a9" w:type="paragraph">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styleId="ab" w:type="paragraph">
    <w:name w:val="Title"/>
    <w:basedOn w:val="a"/>
    <w:next w:val="a"/>
    <w:link w:val="ac"/>
    <w:uiPriority w:val="10"/>
    <w:qFormat/>
    <w:pPr>
      <w:widowControl/>
      <w:spacing w:after="60" w:before="240"/>
      <w:jc w:val="center"/>
      <w:outlineLvl w:val="0"/>
    </w:pPr>
    <w:rPr>
      <w:rFonts w:asciiTheme="majorHAnsi" w:eastAsiaTheme="majorEastAsia" w:hAnsiTheme="majorHAnsi"/>
      <w:b/>
      <w:bCs/>
      <w:kern w:val="28"/>
      <w:sz w:val="32"/>
      <w:szCs w:val="32"/>
    </w:rPr>
  </w:style>
  <w:style w:styleId="ad" w:type="character">
    <w:name w:val="Strong"/>
    <w:basedOn w:val="a0"/>
    <w:qFormat/>
    <w:rPr>
      <w:b/>
      <w:bCs/>
    </w:rPr>
  </w:style>
  <w:style w:styleId="ae" w:type="character">
    <w:name w:val="Emphasis"/>
    <w:basedOn w:val="a0"/>
    <w:uiPriority w:val="20"/>
    <w:qFormat/>
    <w:rPr>
      <w:rFonts w:asciiTheme="minorHAnsi" w:hAnsiTheme="minorHAnsi"/>
      <w:b/>
      <w:i/>
      <w:iCs/>
    </w:rPr>
  </w:style>
  <w:style w:customStyle="1" w:styleId="10" w:type="character">
    <w:name w:val="标题 1 字符"/>
    <w:basedOn w:val="a0"/>
    <w:link w:val="1"/>
    <w:uiPriority w:val="9"/>
    <w:qFormat/>
    <w:rPr>
      <w:rFonts w:asciiTheme="majorHAnsi" w:eastAsiaTheme="majorEastAsia" w:hAnsiTheme="majorHAnsi"/>
      <w:b/>
      <w:bCs/>
      <w:kern w:val="32"/>
      <w:sz w:val="32"/>
      <w:szCs w:val="32"/>
    </w:rPr>
  </w:style>
  <w:style w:customStyle="1" w:styleId="20" w:type="character">
    <w:name w:val="标题 2 字符"/>
    <w:basedOn w:val="a0"/>
    <w:link w:val="2"/>
    <w:uiPriority w:val="9"/>
    <w:semiHidden/>
    <w:qFormat/>
    <w:rPr>
      <w:rFonts w:asciiTheme="majorHAnsi" w:eastAsiaTheme="majorEastAsia" w:hAnsiTheme="majorHAnsi"/>
      <w:b/>
      <w:bCs/>
      <w:i/>
      <w:iCs/>
      <w:sz w:val="28"/>
      <w:szCs w:val="28"/>
    </w:rPr>
  </w:style>
  <w:style w:customStyle="1" w:styleId="30" w:type="character">
    <w:name w:val="标题 3 字符"/>
    <w:basedOn w:val="a0"/>
    <w:link w:val="3"/>
    <w:uiPriority w:val="9"/>
    <w:semiHidden/>
    <w:qFormat/>
    <w:rPr>
      <w:rFonts w:asciiTheme="majorHAnsi" w:eastAsiaTheme="majorEastAsia" w:hAnsiTheme="majorHAnsi"/>
      <w:b/>
      <w:bCs/>
      <w:sz w:val="26"/>
      <w:szCs w:val="26"/>
    </w:rPr>
  </w:style>
  <w:style w:customStyle="1" w:styleId="40" w:type="character">
    <w:name w:val="标题 4 字符"/>
    <w:basedOn w:val="a0"/>
    <w:link w:val="4"/>
    <w:uiPriority w:val="9"/>
    <w:qFormat/>
    <w:rPr>
      <w:b/>
      <w:bCs/>
      <w:sz w:val="28"/>
      <w:szCs w:val="28"/>
    </w:rPr>
  </w:style>
  <w:style w:customStyle="1" w:styleId="50" w:type="character">
    <w:name w:val="标题 5 字符"/>
    <w:basedOn w:val="a0"/>
    <w:link w:val="5"/>
    <w:uiPriority w:val="9"/>
    <w:semiHidden/>
    <w:qFormat/>
    <w:rPr>
      <w:b/>
      <w:bCs/>
      <w:i/>
      <w:iCs/>
      <w:sz w:val="26"/>
      <w:szCs w:val="26"/>
    </w:rPr>
  </w:style>
  <w:style w:customStyle="1" w:styleId="60" w:type="character">
    <w:name w:val="标题 6 字符"/>
    <w:basedOn w:val="a0"/>
    <w:link w:val="6"/>
    <w:uiPriority w:val="9"/>
    <w:semiHidden/>
    <w:qFormat/>
    <w:rPr>
      <w:b/>
      <w:bCs/>
    </w:rPr>
  </w:style>
  <w:style w:customStyle="1" w:styleId="70" w:type="character">
    <w:name w:val="标题 7 字符"/>
    <w:basedOn w:val="a0"/>
    <w:link w:val="7"/>
    <w:uiPriority w:val="9"/>
    <w:semiHidden/>
    <w:qFormat/>
    <w:rPr>
      <w:sz w:val="24"/>
      <w:szCs w:val="24"/>
    </w:rPr>
  </w:style>
  <w:style w:customStyle="1" w:styleId="80" w:type="character">
    <w:name w:val="标题 8 字符"/>
    <w:basedOn w:val="a0"/>
    <w:link w:val="8"/>
    <w:uiPriority w:val="9"/>
    <w:semiHidden/>
    <w:qFormat/>
    <w:rPr>
      <w:i/>
      <w:iCs/>
      <w:sz w:val="24"/>
      <w:szCs w:val="24"/>
    </w:rPr>
  </w:style>
  <w:style w:customStyle="1" w:styleId="90" w:type="character">
    <w:name w:val="标题 9 字符"/>
    <w:basedOn w:val="a0"/>
    <w:link w:val="9"/>
    <w:uiPriority w:val="9"/>
    <w:semiHidden/>
    <w:qFormat/>
    <w:rPr>
      <w:rFonts w:asciiTheme="majorHAnsi" w:eastAsiaTheme="majorEastAsia" w:hAnsiTheme="majorHAnsi"/>
    </w:rPr>
  </w:style>
  <w:style w:customStyle="1" w:styleId="ac" w:type="character">
    <w:name w:val="标题 字符"/>
    <w:basedOn w:val="a0"/>
    <w:link w:val="ab"/>
    <w:uiPriority w:val="10"/>
    <w:rPr>
      <w:rFonts w:asciiTheme="majorHAnsi" w:eastAsiaTheme="majorEastAsia" w:hAnsiTheme="majorHAnsi"/>
      <w:b/>
      <w:bCs/>
      <w:kern w:val="28"/>
      <w:sz w:val="32"/>
      <w:szCs w:val="32"/>
    </w:rPr>
  </w:style>
  <w:style w:customStyle="1" w:styleId="aa" w:type="character">
    <w:name w:val="副标题 字符"/>
    <w:basedOn w:val="a0"/>
    <w:link w:val="a9"/>
    <w:uiPriority w:val="11"/>
    <w:qFormat/>
    <w:rPr>
      <w:rFonts w:asciiTheme="majorHAnsi" w:eastAsiaTheme="majorEastAsia" w:hAnsiTheme="majorHAnsi"/>
      <w:sz w:val="24"/>
      <w:szCs w:val="24"/>
    </w:rPr>
  </w:style>
  <w:style w:styleId="af" w:type="paragraph">
    <w:name w:val="No Spacing"/>
    <w:basedOn w:val="a"/>
    <w:uiPriority w:val="1"/>
    <w:qFormat/>
    <w:pPr>
      <w:widowControl/>
      <w:jc w:val="left"/>
    </w:pPr>
    <w:rPr>
      <w:rFonts w:asciiTheme="minorHAnsi" w:eastAsiaTheme="minorEastAsia" w:hAnsiTheme="minorHAnsi"/>
      <w:kern w:val="0"/>
      <w:sz w:val="24"/>
      <w:szCs w:val="32"/>
      <w:lang w:bidi="en-US" w:eastAsia="en-US"/>
    </w:rPr>
  </w:style>
  <w:style w:styleId="af0" w:type="paragraph">
    <w:name w:val="List Paragraph"/>
    <w:basedOn w:val="a"/>
    <w:uiPriority w:val="34"/>
    <w:qFormat/>
    <w:pPr>
      <w:widowControl/>
      <w:ind w:left="720"/>
      <w:contextualSpacing/>
      <w:jc w:val="left"/>
    </w:pPr>
    <w:rPr>
      <w:rFonts w:asciiTheme="minorHAnsi" w:eastAsiaTheme="minorEastAsia" w:hAnsiTheme="minorHAnsi"/>
      <w:kern w:val="0"/>
      <w:sz w:val="24"/>
      <w:lang w:bidi="en-US" w:eastAsia="en-US"/>
    </w:rPr>
  </w:style>
  <w:style w:styleId="af1" w:type="paragraph">
    <w:name w:val="Quote"/>
    <w:basedOn w:val="a"/>
    <w:next w:val="a"/>
    <w:link w:val="af2"/>
    <w:uiPriority w:val="29"/>
    <w:qFormat/>
    <w:pPr>
      <w:widowControl/>
      <w:jc w:val="left"/>
    </w:pPr>
    <w:rPr>
      <w:rFonts w:asciiTheme="minorHAnsi" w:eastAsiaTheme="minorEastAsia" w:hAnsiTheme="minorHAnsi"/>
      <w:i/>
      <w:kern w:val="0"/>
      <w:sz w:val="24"/>
    </w:rPr>
  </w:style>
  <w:style w:customStyle="1" w:styleId="af2" w:type="character">
    <w:name w:val="引用 字符"/>
    <w:basedOn w:val="a0"/>
    <w:link w:val="af1"/>
    <w:uiPriority w:val="29"/>
    <w:rPr>
      <w:i/>
      <w:sz w:val="24"/>
      <w:szCs w:val="24"/>
    </w:rPr>
  </w:style>
  <w:style w:styleId="af3" w:type="paragraph">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customStyle="1" w:styleId="af4" w:type="character">
    <w:name w:val="明显引用 字符"/>
    <w:basedOn w:val="a0"/>
    <w:link w:val="af3"/>
    <w:uiPriority w:val="30"/>
    <w:qFormat/>
    <w:rPr>
      <w:b/>
      <w:i/>
      <w:sz w:val="24"/>
    </w:rPr>
  </w:style>
  <w:style w:customStyle="1" w:styleId="11" w:type="character">
    <w:name w:val="不明显强调1"/>
    <w:uiPriority w:val="19"/>
    <w:qFormat/>
    <w:rPr>
      <w:i/>
      <w:color w:themeColor="text1" w:themeTint="A6" w:val="595959"/>
    </w:rPr>
  </w:style>
  <w:style w:customStyle="1" w:styleId="12" w:type="character">
    <w:name w:val="明显强调1"/>
    <w:basedOn w:val="a0"/>
    <w:uiPriority w:val="21"/>
    <w:qFormat/>
    <w:rPr>
      <w:b/>
      <w:i/>
      <w:sz w:val="24"/>
      <w:szCs w:val="24"/>
      <w:u w:val="single"/>
    </w:rPr>
  </w:style>
  <w:style w:customStyle="1" w:styleId="13" w:type="character">
    <w:name w:val="不明显参考1"/>
    <w:basedOn w:val="a0"/>
    <w:uiPriority w:val="31"/>
    <w:qFormat/>
    <w:rPr>
      <w:sz w:val="24"/>
      <w:szCs w:val="24"/>
      <w:u w:val="single"/>
    </w:rPr>
  </w:style>
  <w:style w:customStyle="1" w:styleId="14" w:type="character">
    <w:name w:val="明显参考1"/>
    <w:basedOn w:val="a0"/>
    <w:uiPriority w:val="32"/>
    <w:qFormat/>
    <w:rPr>
      <w:b/>
      <w:sz w:val="24"/>
      <w:u w:val="single"/>
    </w:rPr>
  </w:style>
  <w:style w:customStyle="1" w:styleId="15" w:type="character">
    <w:name w:val="书籍标题1"/>
    <w:basedOn w:val="a0"/>
    <w:uiPriority w:val="33"/>
    <w:qFormat/>
    <w:rPr>
      <w:rFonts w:asciiTheme="majorHAnsi" w:eastAsiaTheme="majorEastAsia" w:hAnsiTheme="majorHAnsi"/>
      <w:b/>
      <w:i/>
      <w:sz w:val="24"/>
      <w:szCs w:val="24"/>
    </w:rPr>
  </w:style>
  <w:style w:customStyle="1" w:styleId="TOC1" w:type="paragraph">
    <w:name w:val="TOC 标题1"/>
    <w:basedOn w:val="1"/>
    <w:next w:val="a"/>
    <w:uiPriority w:val="39"/>
    <w:semiHidden/>
    <w:unhideWhenUsed/>
    <w:qFormat/>
    <w:pPr>
      <w:outlineLvl w:val="9"/>
    </w:pPr>
    <w:rPr>
      <w:lang w:bidi="en-US" w:eastAsia="en-US"/>
    </w:rPr>
  </w:style>
  <w:style w:customStyle="1" w:styleId="a8" w:type="character">
    <w:name w:val="页眉 字符"/>
    <w:basedOn w:val="a0"/>
    <w:link w:val="a7"/>
    <w:uiPriority w:val="99"/>
    <w:rPr>
      <w:rFonts w:ascii="Calibri" w:eastAsia="宋体" w:hAnsi="Calibri"/>
      <w:kern w:val="2"/>
      <w:sz w:val="18"/>
      <w:szCs w:val="18"/>
    </w:rPr>
  </w:style>
  <w:style w:customStyle="1" w:styleId="a6" w:type="character">
    <w:name w:val="页脚 字符"/>
    <w:basedOn w:val="a0"/>
    <w:link w:val="a5"/>
    <w:uiPriority w:val="99"/>
    <w:rPr>
      <w:rFonts w:ascii="Calibri" w:eastAsia="宋体" w:hAnsi="Calibri"/>
      <w:kern w:val="2"/>
      <w:sz w:val="18"/>
      <w:szCs w:val="18"/>
    </w:rPr>
  </w:style>
  <w:style w:customStyle="1" w:styleId="a4" w:type="character">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611</Characters>
  <Application>Microsoft Office Word</Application>
  <DocSecurity>0</DocSecurity>
  <Lines>5</Lines>
  <Paragraphs>1</Paragraphs>
  <ScaleCrop>false</ScaleCrop>
  <Company>微软中国</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Administrator</cp:lastModifiedBy>
  <cp:lastPrinted>2018-12-31T10:56:00Z</cp:lastPrinted>
  <dcterms:modified xsi:type="dcterms:W3CDTF">2022-03-31T02:51:00Z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KSOProductBuildVer" pid="2">
    <vt:lpwstr>2052-11.1.0.11365</vt:lpwstr>
  </property>
  <property fmtid="{D5CDD505-2E9C-101B-9397-08002B2CF9AE}" name="ICV" pid="3">
    <vt:lpwstr>21EF0CDCB73D4B8D8FAC715995DB8275</vt:lpwstr>
  </property>
</Properties>
</file>