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新疆伊犁州伊宁县千亿级纺织园区建设项目</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伊宁县伊东工业园管理委员会（本级）</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伊宁县伊东工业园管理委员会（本级）</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王魁</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2022年03月18日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br/>
        <w:t>1、项目背景：2021年年初，为积极主动融入“两霍两伊”一体化发展战略，伊犁州党委提出了加快打造“千亿级产业园区”，“十四五”末,园区计划围绕纺纱——织布——印花——家纺成品完整产业链进行产业规划，建成年产350万锭纺纱，2.5万台宽幅织机年产20亿米坯布的基础产能，同时配套建设数码转移印花，拓展家纺成品、家居用品、医用卫材等终端产品制造，招引研发、纺机、贸易、物流等生产性配套产业，同时完成生产、生活基础设施等配套项目建设，最终形成产城融合。项目建成后，将进一步增强园区产业聚集优势，吸引更多的相关产业入驻，延长产业链，打造纺纱、印染、织布、家纺、服装全产业链，解决入驻中小企业项目用地审批困难，前期投入费用高，周期长的问题，由此避免了厂房和基础设施的重复建设，节约资源，保护环境。主要内容：项目总用地面积1031516.12㎡，总建筑面积合计675300.07㎡，其中：织布和纺纱车间15栋，建筑面积547708.49㎡；准备车间2栋，建筑面积29391.92㎡；库房4栋，建筑面积24223.28㎡；空压站1栋，建筑面积2500㎡，原棉堆场6座，69876㎡；泵房2座，占地1600㎡，按照不同车间和附属用房要求建设内部基础工程；开展厂区及周边配套基础设施及附属设施建设。</w:t>
        <w:br/>
        <w:t>实施情况：纺纱片区规划建筑面积37万平方米，截止目前7栋厂房基础开挖、垫层、承台、基础柱、条基、基础墙墙浇筑、基础回填、框架主体均已完成，墙体砌筑完成100%；织布片区规划建筑面积23平方米。8栋标准化厂房、两栋浆纱车间、两栋库房同时施工，截止目前8栋厂房、浆纱1、2号车间、1、2号库房基础开挖、垫层、承台、基础柱、条基、基础墙墙浇筑、基础回填、框架主体均已完成，墙体砌筑完成100%。</w:t>
        <w:br/>
        <w:t/>
        <w:br/>
        <w:t>资金投入情况：该项目年初预算数157020万元，全年预算数157020万元，实际总投入75231万元，该项目资金已全部落实到位，资金来源为财政拨款、其他资金。</w:t>
        <w:br/>
        <w:t>资金使用情况：该项目年初预算数157020万元，全年预算数157020万元，全年执行数75231万元，预算执行率为47.91%，用于：标准化厂房建设、设施材料购置、安装工程、配套附属设施等建设资金75231万元。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1、总体目标：完成织布和纺纱车间15栋主体封顶；准备车间2栋、库房2栋完成主体封顶。</w:t>
        <w:br/>
        <w:t>2、阶段性目标：完成织布区8栋标准化厂房、2栋库房，2栋准备车间主体框架工程，完成纺纱区7栋标准化厂房主体框架工程及管网等附属设施。</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新疆伊犁州伊宁县千亿级纺织园项目经费的具体情况，评价该项目资金安排的科学性、合理性、规范性和资金的使用成效，及时总结项目管理经验，完善项目管理办法，提高项目管理水平和资金使用效益。促使我管委根据绩效评价中发现的问题，认真加以整改，及时调整和完善单位的工作计划和绩效目标并加强项目管理，提高管理水平，同时为项目后续资金投入、分配和管理提供决策依据。</w:t>
        <w:br/>
        <w:t>2、绩效评价对象：</w:t>
        <w:br/>
        <w:t>新疆伊犁州伊宁县千亿级纺织园项目</w:t>
        <w:br/>
        <w:t>3、绩效评价范围：</w:t>
        <w:br/>
        <w:t>本次评价从项目决策（包括绩效目标、决策过程）、项目管理（包括项目资金、项目实施）、项目产出（包括项目产出数量、产出质量、产出时效和产出成本）项目效益四个维度进行新疆伊犁州伊宁县千亿级纺织园项目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1、绩效评价原则</w:t>
        <w:br/>
        <w:t>（一）科学公正。绩效评价应当运用科学合理的方法，按照规范的程序，对项目绩效进行客观、公正的反映。</w:t>
        <w:br/>
        <w:t>（二）统筹兼顾。单位自评由伊宁县伊东工业园管理委员会自主实施，即“谁支出、谁自评”。</w:t>
        <w:br/>
        <w:t>（三）激励约束。绩效评价结果应与预算安排、政策调整、改进管理实质性挂钩，体现奖优罚劣和激励相容导向，有效要安排、低效要压减、无效要问责。</w:t>
        <w:br/>
        <w:t>（四）公开透明。绩效评价结果应依法依规公开，并自觉接受社会监督。）</w:t>
        <w:br/>
        <w:t>2、评价指标体系（附表说明）</w:t>
        <w:br/>
        <w:t>新疆伊犁州伊宁县千亿级纺织园项目项目支出绩效评价指标体系</w:t>
        <w:br/>
        <w:t>一级指标	二级指标	三级指标	指标解释	分值	得分</w:t>
        <w:br/>
        <w:t>决策	项目立项　	立项依据</w:t>
        <w:br/>
        <w:t>充分性	项目立项是否符合法律法规、相关政策、发展规划以及部门职责，用以反映和考核项目立项依据情况。	10	10</w:t>
        <w:br/>
        <w:t>		立项程序</w:t>
        <w:br/>
        <w:t>规范性	项目申请、设立过程是否符合相关要求，用以反映和考核项目立项的规范情况	5	5</w:t>
        <w:br/>
        <w:t>	绩效目标	绩效目标</w:t>
        <w:br/>
        <w:t>合理性	项目所设定的绩效目标是否依据充分，是否符合客观实际，用以反映和考核项目绩效目标与项目实施的相符情况。	5	5</w:t>
        <w:br/>
        <w:t>		绩效指标</w:t>
        <w:br/>
        <w:t>明确性	依据绩效目标设定的绩效指标是否清晰、细化、可衡量等，用以反映和考核项目绩效目标的明细化情况。	5	5</w:t>
        <w:br/>
        <w:t>	资金投入</w:t>
        <w:br/>
        <w:t>　	预算编制</w:t>
        <w:br/>
        <w:t>科学性	项目预算编制是否经过科学论证、有明确标准，资金额度与年度目标是否相适应，用以反映和考核项目预算编制的科学性、合理性情况。	5	5</w:t>
        <w:br/>
        <w:t>		资金分配</w:t>
        <w:br/>
        <w:t>合理性	项目预算资金分配是否有测算依据，与补助单位或地方实际是否相适应，用以反映和考核项目预算资金分配的科学性、合理性情况。	5	5</w:t>
        <w:br/>
        <w:t>过程	资金管理	资金到位率	实际到位资金与预算资金的比率，用以反映和考核资金落实情况对项目实施的总体保障程度。	5	2.77</w:t>
        <w:br/>
        <w:t>		预算执行率	项目预算资金是否按照计划执行，用以反映或考核项目预算执行情况	5	2.40</w:t>
        <w:br/>
        <w:t>	资金管理	资金使用</w:t>
        <w:br/>
        <w:t>合规性	项目资金使用是否符合相关的财务管理制度规定，用以反映和考核项目资金的规范运行情况。	5	5</w:t>
        <w:br/>
        <w:t>	组织实施</w:t>
        <w:br/>
        <w:t>　	管理制度</w:t>
        <w:br/>
        <w:t>健全性	项目实施单位的财务和业务管理制度是否健全，用以反映和考核财务和业务管理制度对项目顺利实施的保障情况。	5	5</w:t>
        <w:br/>
        <w:t>		制度执行</w:t>
        <w:br/>
        <w:t>有效性	项目实施是否符合相关管理规定，用以反映和考核相关管理制度的有效执行情况。	5	5</w:t>
        <w:br/>
        <w:t>产出	产出数量	实际完成率	项目实施的实际产出数与计划产出数的比率，用以反映和考核项目产出数量目标的实现程度。	10	10</w:t>
        <w:br/>
        <w:t>	产出质量	质量达标率	项目完成的质量达标产出数与实际产出数的比率，用以反映和考核项目产出质量目标的实现程度。	10	10</w:t>
        <w:br/>
        <w:t>	产出时效	完成及时性	项目实际完成时间与计划完成时间的比较，用以反映和考核项目产出时效目标的实现程度。	10	10</w:t>
        <w:br/>
        <w:t>	产出成本	成本节约率	完成项目计划工作目标的实际节约成本与计划成本的比率，用以反映和考核项目的成本节约程度。	10	5.20</w:t>
        <w:br/>
        <w:t>效益　	项目效益　	实施效益	项目实施所产生的效益。	0	0</w:t>
        <w:br/>
        <w:t>		满意度	社会公众或服务对象对项目实施效果的满意程度。	0	0</w:t>
        <w:br/>
        <w:t>总分		100	90.37</w:t>
        <w:br/>
        <w:t xml:space="preserve"> </w:t>
        <w:br/>
        <w:t>3、评价方法</w:t>
        <w:br/>
        <w:t>本次项目支出绩效自评采用成本效益分析方法，原因是：通过成本效益分析的提炼，对项目设立的科学性和严谨性，资金分配的合理性和规范性，政策和项目实施的有效性进行充分剖析。</w:t>
        <w:br/>
        <w:t>4、评价标准</w:t>
        <w:br/>
        <w:t>本次项目支出绩效自评采用计划标准，原因是：根据产业发展专项资金使用情况的主要内容，通过预先制定的目标、计划、预算等作为评价标准，且指标综合考虑项目立项、预算管理、项目实施等环节，综合项目绩效实际完成目标和实际情况进行评价分析、偏差原因分析、并制定改进措施。</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2021年6月 10 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br/>
        <w:t>2、组织实施：</w:t>
        <w:br/>
        <w:t xml:space="preserve">2021年7月1日- 11月5日，评价工作进入实施阶段，评价组收集绩效评价相关数据资料，进行现场调研、座谈；并与项目实施负责人沟通，了解资金的内容、操作流程、管理机制、资金使用方向等情况，分析形成初步结论。 </w:t>
        <w:br/>
        <w:t>3、分析评价：</w:t>
        <w:br/>
        <w:t>2021年11月5日- 11月30日，评价组按照绩效评价的原则和规范，对取得的资料进行审查核实，对采集的数据进行分析，按照绩效评价指标评分表逐项进行打分、分析，汇总各方评价结果，综合分析并形成评价结论。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本项目严格按照科学公正、统筹兼顾、激励约束、公开透明的原则，采用成本效益分析的评价方法，坚持计划标准的评价标准对本项目的立项、项目绩效目标、资金投入、资金管理、组织实施、产出数量、产出质量、产出时效、产出成本、项目效益进行了综合评价。</w:t>
        <w:br/>
        <w:t>新疆伊犁州伊宁县千亿级纺织园项目评价得分情况</w:t>
        <w:br/>
        <w:t>一级指标	权重分	得分</w:t>
        <w:br/>
        <w:t>项目决策	35	35.0</w:t>
        <w:br/>
        <w:t>项目过程	25	20.17</w:t>
        <w:br/>
        <w:t>项目产出	40	35.20</w:t>
        <w:br/>
        <w:t>项目效益	0	0</w:t>
        <w:br/>
        <w:t>合计	100	90.37</w:t>
        <w:br/>
        <w:t/>
        <w:br/>
        <w:t>（二）评价结论</w:t>
        <w:br/>
        <w:t>本项目的项目决策、项目过程、项目产出部分达到了预期要求，最终得分为90.37分，项目部分达成年度指标，偏差原因是：因疫情影响，建设进度放缓，工人与建筑材料无法及时进场，造成厂房建设、材料购置、安装工程、配套附属设施等成本指标偏差。</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①新疆伊犁州伊宁县千亿级纺织园项目立项符合国家法律法规、国民经济发展规划和相关政策；</w:t>
        <w:br/>
        <w:t>②新疆伊犁州伊宁县千亿级纺织园项目立项符合行业发展规划和政策要求；</w:t>
        <w:br/>
        <w:t>③新疆伊犁州伊宁县千亿级纺织园项目立项与部门职责范围相符，属于部门履职所需；</w:t>
        <w:br/>
        <w:t>④新疆伊犁州伊宁县千亿级纺织园项目属于公共财政支持范围，符合中央、地方事权支出责任划分原则；</w:t>
        <w:br/>
        <w:t>⑤新疆伊犁州伊宁县千亿级纺织园项目是否与相关部门同类项目或部门内部相关项目重复。</w:t>
        <w:br/>
        <w:t>国家加强对新疆发展纺织服装产业促进就业的重视国办发（2015）2号支出，“增加就业优先，重点发展终端行业；重点扶持和优先发展就业容量大、投资少、见效快的服装服饰、家纺、针织等终端消费品行业”自治区做出新疆发展劳动密集型纺织服装产业促进就业的重大决策及指导意见。</w:t>
        <w:br/>
        <w:t>2、立项程序规范性</w:t>
        <w:br/>
        <w:t>①项目按照规定的程序申请设立；</w:t>
        <w:br/>
        <w:t>②审批文件、材料符合相关要求；</w:t>
        <w:br/>
        <w:t>③事前已经过必要的可行性研究、专家论证、风险评估、绩效评估、集体决策。</w:t>
        <w:br/>
        <w:t>本项目属于基础设施建设类项目，伊宁县伊东工业园管理委员会严格按照《中华人民共和国招标投标法》、《中华人民共和国政府采购法》的规定，公开、公平、公正的原则开展招投标工作，及时与中标单位签订相关合同；按照项目《建设工程项目管理规范》、《建设工程项目管理试行办法》组织管理项目实施、验收，按照技术标准、质量要求和工期要求监督管理推动项目实施。</w:t>
        <w:br/>
        <w:t>由县发改委下发本项目批复，由伊宁县伊东工业园管理委员会监管，由伊犁伊拓有限公司组织实施。项目实施过程均按照资金、项目管理制度和实施方案内容执行。</w:t>
        <w:br/>
        <w:t>3、绩效目标合理性</w:t>
        <w:br/>
        <w:t>新疆伊犁州伊宁县千亿级纺织园项目设立了项目绩效目标，与发展劳动密集型纺织服装产业具有相关性，项目的预期产出效益符合正常的业绩水平，并且与预算确定的项目投资额或资金量相匹配。</w:t>
        <w:br/>
        <w:t>4、绩效指标明确性</w:t>
        <w:br/>
        <w:t>新疆伊犁州伊宁县千亿级纺织园项目将项目绩效目标细化分解为具体的绩效指标，一级指标共1条，二级指标共4条，三级指标共9条，其中量化指标条数共9条，所有绩效指标均通过清晰、可衡量的指标值予以体现，并且做到了与项目目标任务数或计划数相对应。</w:t>
        <w:br/>
        <w:t>5、预算编制科学性</w:t>
        <w:br/>
        <w:t>①预算编制经过科学论证；</w:t>
        <w:br/>
        <w:t>②预算内容与项目内容匹配；</w:t>
        <w:br/>
        <w:t>③预算额度测算依据充分，按照标准编制；</w:t>
        <w:br/>
        <w:t>④预算确定的项目投资额或资金量与工作任务相匹配。</w:t>
        <w:br/>
        <w:t>6、资金分配合理性</w:t>
        <w:br/>
        <w:t>①预算资金分配依据充分；</w:t>
        <w:br/>
        <w:t>②资金分配额度合理，与项目单位或地方实际相适应。</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实际到位资金87000万元，预算资金157020万元，资金到位率55.41%。</w:t>
        <w:br/>
        <w:t>2、预算执行率</w:t>
        <w:br/>
        <w:t>年初预算数157020万元，全年预算数157020万元，全年执行数75231万元，预算执行率为47.91%。</w:t>
        <w:br/>
        <w:t>3、资金使用合规性</w:t>
        <w:br/>
        <w:t>①项目符合国家财经法规；和财务管理制度以及有关专项资金管理办法的规定；</w:t>
        <w:br/>
        <w:t>②资金的拨付有完整的审批程序和手续；</w:t>
        <w:br/>
        <w:t>③符合项目预算批复或合同规定的用途；</w:t>
        <w:br/>
        <w:t>④不存在截留、挤占、挪用、虚列支出等情况。</w:t>
        <w:br/>
        <w:t>4、管理制度健全性</w:t>
        <w:br/>
        <w:t>①已制定或具有相应的财务和业务管理制度；</w:t>
        <w:br/>
        <w:t>②财务和业务管理制度合法、合规、完整。</w:t>
        <w:br/>
        <w:t>5、制度执行有效性</w:t>
        <w:br/>
        <w:t>①遵守相关法律法规和相关管理规定；</w:t>
        <w:br/>
        <w:t>②项目调整及支出调整手续完备；</w:t>
        <w:br/>
        <w:t>③项目合同书、验收报告、技术鉴定等资料齐全并及时归档；</w:t>
        <w:br/>
        <w:t>④项目实施的人员条件、场地设备、信息支撑等落实到位。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1、数量指标：指标1：标准化厂房建筑面积，指标值：=549182.25平方米 ，实际完成值549182.25平方米，指标完成率100 %；</w:t>
        <w:br/>
        <w:t>指标2：建设厂房数量，指标值：19栋 ，实际完成值19栋 ，指标完成率100 %。</w:t>
        <w:br/>
        <w:t>2、质量指标：指标1：项目设计变更率，指标值：≦10% ，实际完成值3% ，指标完成率30%，偏差原因：今年主要实施的是标准化厂房，跟据设计，每栋厂房设计结构一样，暂时还无设计变动。</w:t>
        <w:br/>
        <w:t>3、成本指标：指标1：标准化厂房建筑成本,指标值：≤114758万元，实际完成值61986万元，指标完成率54.01%，偏差原因：受疫情影响，工人与原材料不能及时进场，建设进度放缓。</w:t>
        <w:br/>
        <w:t>指标2：设施材料购置成本，指标值：≤12193万元，实际完成值9680万元，指标完成率79.39%，偏差原因：因疫情原因，大部分原材料购置难。</w:t>
        <w:br/>
        <w:t>指标3：安装工程成本，指标值：≤3622万元，实际完成值2569万元，指标完成率70.93%，偏差原因：因建设进度放慢，固安装未能全部完成。</w:t>
        <w:br/>
        <w:t>指标4：配套附属设施成本，指标值：≤26447万元，实际完成值：996万元，指标完成率3.77%，偏差原因：受疫情影响，外部道路及管网不能施工，造成进度缓慢。</w:t>
        <w:br/>
        <w:t>4、时效指标：指标1：项目按计划开工时间，指标值：2021年7月1日，实际完成值2021年7月1日，指标完成率100%；</w:t>
        <w:br/>
        <w:t>指标2：项目按计划完工率，指标值：≥60%，实际完成值：65%，指标完成率108.33%，偏差原因：前期天气好，资金到位，各施工单位加快建设，并订购了大量材料。</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项目建设中还未见相关效益情况</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1、领导高度重视。专项资金预算下拨后，主要领导和分管领导高度重视，落实责任分工，确保项目顺利进行。</w:t>
        <w:br/>
        <w:t>2、管理愈加规范。制定了专项资金管理工作制度，明确了资金付款流程，统一了资金申请手续，做到了层层审核、层层负责、层层把关，付款中全部要求请款单位提供正规发票，没用白条入账现象。</w:t>
        <w:br/>
        <w:t>3、服务更为细。确保项目发展好。坚持项目落地为“第一标准”,全力推动项目促建促产、增资扩产,确保项目早投产早出效益。</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1、由于园区建设投资较大，承载较多公共服务功能，资金困难成为主要问题。</w:t>
        <w:br/>
        <w:t>2、建立规范化的规划管理审批程序。细化预算编制工作，认真做好预算的编制。全面编制预算项目，优先保障固定性的、相对刚性的费用支出项目，尽量压缩变动性的、有控制空间的费用项目，进一步提高预算编制的科学性、严谨性和可控性。</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按照要求加强资金管理和使用，建立严格的项目资金审计制度，保证做到专款专用。建立项目公示和责任制度，接受社会监督。实行项目专项资金审计，每个工程在验收后及时提交审计报告，坚决杜绝“豆腐渣”工程。</w:t>
        <w:br/>
        <w:t>2、项目从规划到建设均要坚持可持续发展的原则要求，保护原有的环境，并做好其他环保措施，使项目建设对环境的影响程度降到最低。</w:t>
        <w:br/>
        <w:t>3、做好项目管理工作，积极、及时、稳妥地处理好与所在地各相关单位和当地居民的关系，通过沟通争取获得良好的协作关系，使相关单位和居民理解、支持和配合本项目的建设实施。</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