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纪检监察业务经费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中共伊宁县纪律检查委员会（本级）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中共伊宁县纪律检查委员会（本级）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何轶程</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改善纪委监委机关装备条件，做好纪检监察涉密网络信息化工作，提高办案、办公效率，完善办案安全工作和谈话室建设标准，通过政府采购购入一批家具。</w:t>
        <w:br/>
        <w:t xml:space="preserve">    主要内容及实施情况</w:t>
        <w:br/>
        <w:t>主要内容：</w:t>
        <w:br/>
        <w:t>本项目资金主要用于办公设备购置、大型修缮、信息网络及软件购置更新。</w:t>
        <w:br/>
        <w:t>实施情况：</w:t>
        <w:br/>
        <w:t>1）经费拨付申报情况：本项目于2021年1月1日由中共伊宁县纪律检查委员会填报纪检监察业务经费申请并报伊宁县财政局审批通过。</w:t>
        <w:br/>
        <w:t>2）项目实施情况：本项目于2021年1月31日拨付纪检监察业务经费资金，主要用于好纪检监察涉密网络信息化工作，提高办案、办公效率，完善办案安全工作和谈话室建设标准。截至2021年12月31日拨付经费共计282.17万元。</w:t>
        <w:br/>
        <w:t>（2)资金投入和使用情况</w:t>
        <w:br/>
        <w:t>资金投入情况：该项目年初预算数0万元，预算追加数282.17万元，全年预算数为282.17万元，预算调整率100%。截至2021年12月31日，该项目实际总投入282.17万元，实际总投入占比100%。截至2021年12月31日，该项目资金落实到位282.17万元，资金落实到位率100%，资金来源为县级资金。</w:t>
        <w:br/>
        <w:t>资金使用情况：该项目年初预算数0万元，全年预算数282.17万元，全年执行数282.17万元，全年预算执行率为100%，用于：</w:t>
        <w:br/>
        <w:t>（1）纪检监察业务经费支出282.17万元；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改善纪委监委机关装备条件，做好纪检监察涉密网络信息化工作，提高办案、办公效率，完善办案安全工作和谈话室建设标准，通过政府采购购入一批家具。</w:t>
        <w:br/>
        <w:t>（2）阶段性目标：通过本项目的实施初期阶段提高办案、办公效率，完善办案安全工作和谈话室建设标准。</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纪检监察业务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纪检监察业务经费</w:t>
        <w:br/>
        <w:t>（3）绩效评价范围：</w:t>
        <w:br/>
        <w:t>本次评价从项目决策（包括绩效目标、决策过程）、项目管理（包括项目资金、项目实施）、项目产出（包括项目产出数量、产出质量、产出时效和产出成本）、项目效益四个维度进行纪检监察业务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检监察业务经费支出绩效评价得分：95分。（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1.12022年3月1日，中共伊宁县纪律检查委员会成立纪检监察业务经费预算绩效自评工作评价小组（小组负责人：关瑞，小组成员：何轶程、胡真真、王海娜）；</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对本项目的立项、项绩效目标、资金投入、资金管理、组织实施、产出数量、产出质量、产出时效、产出成本、项目效益进行了综合评价。</w:t>
        <w:br/>
        <w:t>评价结论:</w:t>
        <w:br/>
        <w:t>本项目得分情况如下：</w:t>
        <w:br/>
        <w:t>项目决策27分；</w:t>
        <w:br/>
        <w:t>项目过程33分；</w:t>
        <w:br/>
        <w:t>项目产出25分；</w:t>
        <w:br/>
        <w:t>项目效益15分。</w:t>
        <w:br/>
        <w:t>本项目的决策、过程、产出、效益均达到了预期要求，最终得分为95分，项目达成年度指标。</w:t>
        <w:br/>
        <w:t>2.相关评分表</w:t>
        <w:br/>
        <w:t xml:space="preserve">   评价得分情况</w:t>
        <w:br/>
        <w:t>一级指标	权重分	得分</w:t>
        <w:br/>
        <w:t>项目决策	30	27</w:t>
        <w:br/>
        <w:t>项目过程	35	33</w:t>
        <w:br/>
        <w:t>项目产出	20	25</w:t>
        <w:br/>
        <w:t>项目效益	15	15</w:t>
        <w:br/>
        <w:t>合计	100	95</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本项目为经费类项目，无立项程序，依据国家政策及项目资金批复，项目资金使用依据充分且合理。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②项目事前工作：本项目已经过必要的绩效评估、集体决策。</w:t>
        <w:br/>
        <w:t/>
        <w:br/>
        <w:t>(3)绩效目标合理性</w:t>
        <w:br/>
        <w:t>纪检监察业务经费项目设立了项目绩效目标，与纪检监察业务具有相关性，项目的预期产出效益和效果也均能符合正常的业绩水平，并且与预算确定的项目投资额或资金量相匹配。</w:t>
        <w:br/>
        <w:t>(4)绩效指标明确性</w:t>
        <w:br/>
        <w:t>纪检监察业务经费项目将项目绩效目标细化分解为具体的绩效指标，一级指标共3条，二级指标共7条，三级指标共12条，其中量化指标条数共2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财经领导小组会议确定，预算内容与项目内容无偏差，预算额度测算依据充分，项目投资额与工作任务匹配性100%，不存在偏差性。</w:t>
        <w:br/>
        <w:t>(6)资金分配合理性</w:t>
        <w:br/>
        <w:t xml:space="preserve">     本项目预算资金分配依据伊县财预【2021】00051号文，项目资金分配额度无偏低或偏高情况，分配额度合理。项目单位为中共伊宁县纪律检查委员会位于伊宁县，经费支出类型为办公类型经费支出，资金使用方向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实际到位资金282.17万元，预算资金282.17万元，资金到位率100%。</w:t>
        <w:br/>
        <w:t>(2)预算执行率</w:t>
        <w:br/>
        <w:t>年初预算数0万元，全年预算数282.17万元，全年执行数282.17万元，预算执行率为100%。</w:t>
        <w:br/>
        <w:t>(3)资金使用合规性</w:t>
        <w:br/>
        <w:t>3.1 资金使用符合、财务管理制度以及有关专项资金管理办法的规定；</w:t>
        <w:br/>
        <w:t>3.2 资金的拨付严格按照财政局资金拨付审批程序进行：由文行科提交预算申请到财政局领导，经审批后提交到我单位。项目资金拨付手续齐全。</w:t>
        <w:br/>
        <w:t>3.3 本项目资金规定的用途为：保障纪检监察业务经费支出。符合项目预算批复规定的用途；</w:t>
        <w:br/>
        <w:t>3.4 项目资金截至2021年12月31日已拨付至100%，过程不存在截留、挤占、挪用、虚列支出等情况。</w:t>
        <w:br/>
        <w:t>(4)管理制度健全性</w:t>
        <w:br/>
        <w:t>4.1 本项目已制定《纪检监察业务经费项目财务管理制度》、《伊宁县纪检监察业务经费项目业务管理制度》，管理制度健全；</w:t>
        <w:br/>
        <w:t>4.2 本项目财务及业务管理制度符合《中华人民共和国政府采购法》、《中华人民共和国会计法》等相关法律法规，财务和业务管理制度已经过财政局审批通过，确保了各项制度的合法合规性及完整性。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我单位纪检监察业务经费项目截止到2021年12月31日，已完成产出指标。</w:t>
        <w:br/>
        <w:t>其中</w:t>
        <w:br/>
        <w:t>(1)项目完成数量</w:t>
        <w:br/>
        <w:t>指标1：县级具备标准化谈话场所（个），指标值：1个，实际完成值1个 ，指标完成率100 %；</w:t>
        <w:br/>
        <w:t>指标2：购置办公家具（个），指标值：150个，实际完成值150个  ，指标完成率100%；</w:t>
        <w:br/>
        <w:t xml:space="preserve">    指标3：安装防盗门及门套（套），指标值：≥8个，实际完成值8个，指标完成率100%。</w:t>
        <w:br/>
        <w:t xml:space="preserve"> (2)项目完成质量</w:t>
        <w:br/>
        <w:t>指标1：装备验收合格率（%），指标值：100%，实际完成值100%，指标完成率100%；</w:t>
        <w:br/>
        <w:t>指标2：确保换届风清气正（%），指标值：100%，实际完成值100% ，指标完成率100%。</w:t>
        <w:br/>
        <w:t>（3）项目完成时效</w:t>
        <w:br/>
        <w:t>指标1：资金到位及时率（%），指标值：≥95% ，实际完成值100%，指标完成率100%%；</w:t>
        <w:br/>
        <w:t>指标2：装备按期交货、调试安装及时率（%），指标值：≥100% ，实际完成值100%，指标完成率100%。</w:t>
        <w:br/>
        <w:t>（4）项目完成成本</w:t>
        <w:br/>
        <w:t>指标1：装备采购成本节约率（%），指标值：≤10%，实际完成值≤8%，指标完成率100%；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我单位纪检监察业务经费项目截止到2021年12月31日，已完成效益指标。</w:t>
        <w:br/>
        <w:t>（1）项目实施的社会效益分析</w:t>
        <w:br/>
        <w:t>指标1：纪委监委公共服务管理水平提升，指标值：有效解决，实际完成值有效解决，指标完成率100%。</w:t>
        <w:br/>
        <w:t>（2）项目实施的可持续影响分析</w:t>
        <w:br/>
        <w:t>指标1：促进社会和谐发展，指标值：长期 ，实际完成值长期，指标完成率100%。</w:t>
        <w:br/>
        <w:t>指标1：人民群众满意率（%），指标值：≥95%，实际完成值98%，指标完成率100%；</w:t>
        <w:br/>
        <w:t>指标2：干部职工满意度（%），指标值：≥95%，实际完成值98%，指标完成率100%；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（2）是管理愈加规范。制定了专项资金管理工作制度，明确了资金付款流程，统一了资金申请手续，做到了层层审核、层层负责、层层把关，经费支出资金全部要求专户发放。</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