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cs="宋体"/>
          <w:b/>
          <w:bCs/>
          <w:lang w:val="en-US" w:eastAsia="zh-CN"/>
        </w:rPr>
      </w:pPr>
      <w:r>
        <w:rPr>
          <w:rFonts w:hint="eastAsia" w:cs="宋体"/>
          <w:b/>
          <w:bCs/>
          <w:sz w:val="44"/>
          <w:szCs w:val="44"/>
        </w:rPr>
        <w:t>经营环节核查处置情况表</w:t>
      </w:r>
      <w:r>
        <w:rPr>
          <w:b/>
          <w:bCs/>
          <w:sz w:val="44"/>
          <w:szCs w:val="44"/>
        </w:rPr>
        <w:t xml:space="preserve">                           </w:t>
      </w:r>
      <w:r>
        <w:rPr>
          <w:rFonts w:hint="eastAsia" w:cs="宋体"/>
          <w:b/>
          <w:bCs/>
        </w:rPr>
        <w:t>填报单位（加盖公章）：</w:t>
      </w:r>
      <w:r>
        <w:rPr>
          <w:rFonts w:hint="eastAsia" w:cs="宋体"/>
          <w:b/>
          <w:bCs/>
          <w:lang w:val="en-US" w:eastAsia="zh-CN"/>
        </w:rPr>
        <w:t>伊宁县市场监督管理局</w:t>
      </w:r>
      <w:r>
        <w:t xml:space="preserve">    </w:t>
      </w:r>
      <w:r>
        <w:rPr>
          <w:rFonts w:hint="eastAsia" w:cs="宋体"/>
          <w:b/>
          <w:bCs/>
        </w:rPr>
        <w:t>填报时间：</w:t>
      </w:r>
      <w:r>
        <w:rPr>
          <w:rFonts w:hint="eastAsia" w:cs="宋体"/>
          <w:b/>
          <w:bCs/>
          <w:lang w:val="en-US" w:eastAsia="zh-CN"/>
        </w:rPr>
        <w:t>2021年11月30</w:t>
      </w:r>
    </w:p>
    <w:p>
      <w:pPr>
        <w:jc w:val="center"/>
        <w:rPr>
          <w:rFonts w:hint="default" w:eastAsia="宋体"/>
          <w:b/>
          <w:bCs/>
          <w:sz w:val="44"/>
          <w:szCs w:val="44"/>
          <w:lang w:val="en-US" w:eastAsia="zh-CN"/>
        </w:rPr>
      </w:pPr>
      <w:r>
        <w:rPr>
          <w:b/>
          <w:bCs/>
        </w:rPr>
        <w:t xml:space="preserve">   </w:t>
      </w:r>
      <w:r>
        <w:rPr>
          <w:rFonts w:hint="eastAsia" w:cs="宋体"/>
          <w:b/>
          <w:bCs/>
        </w:rPr>
        <w:t>负责核查处置部门：</w:t>
      </w:r>
      <w:r>
        <w:rPr>
          <w:rFonts w:hint="eastAsia" w:cs="宋体"/>
          <w:b/>
          <w:bCs/>
          <w:lang w:val="en-US" w:eastAsia="zh-CN"/>
        </w:rPr>
        <w:t>伊宁县市场监督管理局食品科</w:t>
      </w:r>
    </w:p>
    <w:tbl>
      <w:tblPr>
        <w:tblStyle w:val="4"/>
        <w:tblW w:w="964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518"/>
        <w:gridCol w:w="2722"/>
        <w:gridCol w:w="1620"/>
        <w:gridCol w:w="3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09" w:type="dxa"/>
          </w:tcPr>
          <w:p>
            <w:pPr>
              <w:jc w:val="center"/>
            </w:pPr>
            <w:r>
              <w:rPr>
                <w:rFonts w:hint="eastAsia" w:cs="宋体"/>
              </w:rPr>
              <w:t>检验报告编号</w:t>
            </w:r>
          </w:p>
          <w:p>
            <w:pPr>
              <w:jc w:val="center"/>
            </w:pPr>
            <w:r>
              <w:t>/</w:t>
            </w:r>
            <w:r>
              <w:rPr>
                <w:rFonts w:hint="eastAsia" w:cs="宋体"/>
              </w:rPr>
              <w:t>抽样单编号</w:t>
            </w:r>
          </w:p>
        </w:tc>
        <w:tc>
          <w:tcPr>
            <w:tcW w:w="3240" w:type="dxa"/>
            <w:gridSpan w:val="2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2021-HBJG-BG-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529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G</w:t>
            </w:r>
          </w:p>
        </w:tc>
        <w:tc>
          <w:tcPr>
            <w:tcW w:w="1620" w:type="dxa"/>
          </w:tcPr>
          <w:p>
            <w:pPr>
              <w:jc w:val="center"/>
            </w:pPr>
            <w:r>
              <w:rPr>
                <w:rFonts w:hint="eastAsia" w:cs="宋体"/>
              </w:rPr>
              <w:t>被检查企业</w:t>
            </w:r>
          </w:p>
        </w:tc>
        <w:tc>
          <w:tcPr>
            <w:tcW w:w="3171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伊宁县优客隆商贸有限公司（新家乡好）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</w:tcPr>
          <w:p>
            <w:pPr>
              <w:jc w:val="center"/>
            </w:pPr>
            <w:r>
              <w:rPr>
                <w:rFonts w:hint="eastAsia" w:cs="宋体"/>
              </w:rPr>
              <w:t>处置状态</w:t>
            </w:r>
          </w:p>
        </w:tc>
        <w:tc>
          <w:tcPr>
            <w:tcW w:w="3240" w:type="dxa"/>
            <w:gridSpan w:val="2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已处置</w:t>
            </w:r>
          </w:p>
        </w:tc>
        <w:tc>
          <w:tcPr>
            <w:tcW w:w="1620" w:type="dxa"/>
          </w:tcPr>
          <w:p>
            <w:pPr>
              <w:jc w:val="center"/>
            </w:pPr>
            <w:r>
              <w:rPr>
                <w:rFonts w:hint="eastAsia" w:cs="宋体"/>
              </w:rPr>
              <w:t>处置完毕日期</w:t>
            </w:r>
          </w:p>
        </w:tc>
        <w:tc>
          <w:tcPr>
            <w:tcW w:w="3171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2021年11月30日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2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启动情况（附文书）</w:t>
            </w:r>
          </w:p>
        </w:tc>
        <w:tc>
          <w:tcPr>
            <w:tcW w:w="7513" w:type="dxa"/>
            <w:gridSpan w:val="3"/>
          </w:tcPr>
          <w:p>
            <w:pPr>
              <w:jc w:val="left"/>
            </w:pPr>
            <w:r>
              <w:rPr>
                <w:rFonts w:hint="eastAsia" w:cs="宋体"/>
              </w:rPr>
              <w:t>检验报告送达企业日期</w:t>
            </w:r>
            <w:r>
              <w:rPr>
                <w:rFonts w:hint="eastAsia" w:cs="宋体"/>
                <w:u w:val="single"/>
              </w:rPr>
              <w:t>：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  <w:lang w:val="en-US" w:eastAsia="zh-CN"/>
              </w:rPr>
              <w:t>2021年10月28日</w:t>
            </w:r>
            <w:r>
              <w:rPr>
                <w:u w:val="single"/>
              </w:rPr>
              <w:t xml:space="preserve">  </w:t>
            </w:r>
            <w:r>
              <w:rPr>
                <w:rFonts w:hint="eastAsia" w:cs="宋体"/>
              </w:rPr>
              <w:t>。启动核查处置日期：</w:t>
            </w:r>
            <w:r>
              <w:rPr>
                <w:rFonts w:hint="eastAsia"/>
                <w:u w:val="single"/>
                <w:lang w:val="en-US" w:eastAsia="zh-CN"/>
              </w:rPr>
              <w:t>2021年10月28日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 w:cs="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atLeast"/>
        </w:trPr>
        <w:tc>
          <w:tcPr>
            <w:tcW w:w="212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产品控制情况</w:t>
            </w:r>
          </w:p>
          <w:p>
            <w:pPr>
              <w:jc w:val="center"/>
            </w:pPr>
            <w:r>
              <w:rPr>
                <w:rFonts w:hint="eastAsia" w:cs="宋体"/>
              </w:rPr>
              <w:t>（附现场检查记录附件）</w:t>
            </w:r>
          </w:p>
        </w:tc>
        <w:tc>
          <w:tcPr>
            <w:tcW w:w="7513" w:type="dxa"/>
            <w:gridSpan w:val="3"/>
          </w:tcPr>
          <w:p>
            <w:pPr>
              <w:jc w:val="left"/>
            </w:pPr>
            <w:r>
              <w:t>1.</w:t>
            </w:r>
            <w:r>
              <w:rPr>
                <w:rFonts w:hint="eastAsia" w:cs="宋体"/>
              </w:rPr>
              <w:t>产品控制措施</w:t>
            </w:r>
          </w:p>
          <w:p>
            <w:pPr>
              <w:jc w:val="left"/>
            </w:pPr>
            <w:r>
              <w:rPr>
                <w:rFonts w:hint="eastAsia" w:cs="宋体"/>
              </w:rPr>
              <w:t>责令企业暂停生产、销售和使用不合格或问题食品、食品添加剂：</w:t>
            </w:r>
            <w:r>
              <w:rPr>
                <w:u w:val="single"/>
              </w:rPr>
              <w:t xml:space="preserve">  </w:t>
            </w:r>
            <w:r>
              <w:rPr>
                <w:rFonts w:hint="eastAsia" w:cs="宋体"/>
                <w:u w:val="single"/>
                <w:lang w:val="en-US" w:eastAsia="zh-CN"/>
              </w:rPr>
              <w:t>否</w:t>
            </w:r>
            <w:r>
              <w:rPr>
                <w:u w:val="single"/>
              </w:rPr>
              <w:t xml:space="preserve">  </w:t>
            </w:r>
            <w:r>
              <w:rPr>
                <w:rFonts w:hint="eastAsia" w:cs="宋体"/>
              </w:rPr>
              <w:t>；</w:t>
            </w:r>
          </w:p>
          <w:p>
            <w:pPr>
              <w:jc w:val="left"/>
            </w:pPr>
            <w:r>
              <w:rPr>
                <w:rFonts w:hint="eastAsia" w:cs="宋体"/>
              </w:rPr>
              <w:t>封存不合格（问题）食品、食品添加剂：</w:t>
            </w:r>
            <w:r>
              <w:t xml:space="preserve">  </w:t>
            </w:r>
            <w:r>
              <w:rPr>
                <w:u w:val="single"/>
              </w:rPr>
              <w:t xml:space="preserve">  </w:t>
            </w:r>
            <w:r>
              <w:rPr>
                <w:rFonts w:hint="eastAsia" w:cs="宋体"/>
                <w:u w:val="single"/>
              </w:rPr>
              <w:t>否</w:t>
            </w:r>
            <w:r>
              <w:rPr>
                <w:u w:val="single"/>
              </w:rPr>
              <w:t xml:space="preserve"> </w:t>
            </w:r>
            <w:r>
              <w:t xml:space="preserve"> </w:t>
            </w:r>
            <w:r>
              <w:rPr>
                <w:rFonts w:hint="eastAsia" w:cs="宋体"/>
              </w:rPr>
              <w:t>；</w:t>
            </w:r>
          </w:p>
          <w:p>
            <w:pPr>
              <w:jc w:val="left"/>
            </w:pPr>
            <w:r>
              <w:rPr>
                <w:rFonts w:hint="eastAsia" w:cs="宋体"/>
              </w:rPr>
              <w:t>责令企业召回不合格（问题）食品、食品添加剂：</w:t>
            </w:r>
            <w:r>
              <w:t xml:space="preserve">  </w:t>
            </w:r>
            <w:r>
              <w:rPr>
                <w:u w:val="single"/>
              </w:rPr>
              <w:t xml:space="preserve"> </w:t>
            </w:r>
            <w:r>
              <w:rPr>
                <w:rFonts w:hint="eastAsia" w:cs="宋体"/>
                <w:u w:val="single"/>
              </w:rPr>
              <w:t>否</w:t>
            </w:r>
            <w:r>
              <w:rPr>
                <w:u w:val="single"/>
              </w:rPr>
              <w:t xml:space="preserve"> </w:t>
            </w:r>
            <w:r>
              <w:t xml:space="preserve">  </w:t>
            </w:r>
            <w:r>
              <w:rPr>
                <w:rFonts w:hint="eastAsia" w:cs="宋体"/>
              </w:rPr>
              <w:t>。</w:t>
            </w:r>
          </w:p>
          <w:p>
            <w:pPr>
              <w:jc w:val="left"/>
            </w:pPr>
            <w:r>
              <w:t>2.</w:t>
            </w:r>
            <w:r>
              <w:rPr>
                <w:rFonts w:hint="eastAsia" w:cs="宋体"/>
              </w:rPr>
              <w:t>产品控制具体情况</w:t>
            </w:r>
          </w:p>
          <w:p>
            <w:pPr>
              <w:jc w:val="left"/>
            </w:pPr>
            <w:r>
              <w:rPr>
                <w:rFonts w:hint="eastAsia" w:cs="宋体"/>
              </w:rPr>
              <w:t>（</w:t>
            </w:r>
            <w:r>
              <w:t>1</w:t>
            </w:r>
            <w:r>
              <w:rPr>
                <w:rFonts w:hint="eastAsia" w:cs="宋体"/>
              </w:rPr>
              <w:t>）企业生产（购进</w:t>
            </w:r>
            <w:r>
              <w:t xml:space="preserve">)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30件</w:t>
            </w:r>
            <w:r>
              <w:rPr>
                <w:u w:val="single"/>
              </w:rPr>
              <w:t xml:space="preserve"> </w:t>
            </w:r>
            <w:r>
              <w:rPr>
                <w:rFonts w:hint="eastAsia" w:cs="宋体"/>
              </w:rPr>
              <w:t>袋</w:t>
            </w:r>
            <w:r>
              <w:t>/</w:t>
            </w:r>
            <w:r>
              <w:rPr>
                <w:rFonts w:hint="eastAsia" w:cs="宋体"/>
              </w:rPr>
              <w:t>盒</w:t>
            </w:r>
            <w:r>
              <w:t>/</w:t>
            </w:r>
            <w:r>
              <w:rPr>
                <w:rFonts w:hint="eastAsia" w:cs="宋体"/>
              </w:rPr>
              <w:t>瓶等</w:t>
            </w:r>
            <w:r>
              <w:t xml:space="preserve">; </w:t>
            </w:r>
            <w:r>
              <w:rPr>
                <w:rFonts w:hint="eastAsia" w:cs="宋体"/>
              </w:rPr>
              <w:t>共计</w:t>
            </w:r>
            <w: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24</w:t>
            </w:r>
            <w:r>
              <w:rPr>
                <w:rFonts w:hint="eastAsia" w:cs="宋体"/>
              </w:rPr>
              <w:t>公斤</w:t>
            </w:r>
            <w:r>
              <w:t xml:space="preserve">;  </w:t>
            </w:r>
            <w:r>
              <w:rPr>
                <w:rFonts w:hint="eastAsia" w:cs="宋体"/>
              </w:rPr>
              <w:t>货值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5550</w:t>
            </w:r>
            <w:r>
              <w:t xml:space="preserve"> </w:t>
            </w:r>
            <w:r>
              <w:rPr>
                <w:rFonts w:hint="eastAsia" w:cs="宋体"/>
              </w:rPr>
              <w:t>元。</w:t>
            </w:r>
          </w:p>
          <w:p>
            <w:pPr>
              <w:jc w:val="left"/>
            </w:pPr>
            <w:r>
              <w:rPr>
                <w:rFonts w:hint="eastAsia" w:cs="宋体"/>
              </w:rPr>
              <w:t>已销售</w:t>
            </w:r>
            <w:r>
              <w:rPr>
                <w:rFonts w:hint="eastAsia" w:cs="宋体"/>
                <w:lang w:val="en-US" w:eastAsia="zh-CN"/>
              </w:rPr>
              <w:t>0</w:t>
            </w:r>
            <w:r>
              <w:rPr>
                <w:rFonts w:hint="eastAsia" w:cs="宋体"/>
              </w:rPr>
              <w:t>袋</w:t>
            </w:r>
            <w:r>
              <w:t>/</w:t>
            </w:r>
            <w:r>
              <w:rPr>
                <w:rFonts w:hint="eastAsia" w:cs="宋体"/>
              </w:rPr>
              <w:t>盒</w:t>
            </w:r>
            <w:r>
              <w:t>/</w:t>
            </w:r>
            <w:r>
              <w:rPr>
                <w:rFonts w:hint="eastAsia" w:cs="宋体"/>
              </w:rPr>
              <w:t>瓶等，共计</w:t>
            </w:r>
            <w: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0</w:t>
            </w:r>
            <w:r>
              <w:rPr>
                <w:rFonts w:hint="eastAsia" w:cs="宋体"/>
              </w:rPr>
              <w:t>公斤；库存（未销售）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0</w:t>
            </w:r>
            <w:r>
              <w:rPr>
                <w:u w:val="single"/>
              </w:rPr>
              <w:t xml:space="preserve">  </w:t>
            </w:r>
            <w:r>
              <w:rPr>
                <w:rFonts w:hint="eastAsia" w:cs="宋体"/>
              </w:rPr>
              <w:t>袋</w:t>
            </w:r>
            <w:r>
              <w:t>/</w:t>
            </w:r>
            <w:r>
              <w:rPr>
                <w:rFonts w:hint="eastAsia" w:cs="宋体"/>
              </w:rPr>
              <w:t>盒</w:t>
            </w:r>
            <w:r>
              <w:t>/</w:t>
            </w:r>
            <w:r>
              <w:rPr>
                <w:rFonts w:hint="eastAsia" w:cs="宋体"/>
              </w:rPr>
              <w:t>瓶等，共计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  <w:lang w:val="en-US" w:eastAsia="zh-CN"/>
              </w:rPr>
              <w:t>0</w:t>
            </w:r>
            <w:r>
              <w:rPr>
                <w:rFonts w:hint="eastAsia" w:cs="宋体"/>
              </w:rPr>
              <w:t>公斤；</w:t>
            </w:r>
            <w:r>
              <w:t xml:space="preserve"> </w:t>
            </w:r>
            <w:r>
              <w:rPr>
                <w:rFonts w:hint="eastAsia" w:cs="宋体"/>
              </w:rPr>
              <w:t>（</w:t>
            </w:r>
            <w:r>
              <w:t>2</w:t>
            </w:r>
            <w:r>
              <w:rPr>
                <w:rFonts w:hint="eastAsia" w:cs="宋体"/>
              </w:rPr>
              <w:t>）封存</w:t>
            </w:r>
            <w:r>
              <w:t xml:space="preserve">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  <w:lang w:val="en-US" w:eastAsia="zh-CN"/>
              </w:rPr>
              <w:t>0</w:t>
            </w:r>
            <w:r>
              <w:rPr>
                <w:u w:val="single"/>
              </w:rPr>
              <w:t xml:space="preserve"> </w:t>
            </w:r>
            <w:r>
              <w:rPr>
                <w:rFonts w:hint="eastAsia" w:cs="宋体"/>
              </w:rPr>
              <w:t>袋</w:t>
            </w:r>
            <w:r>
              <w:t>/</w:t>
            </w:r>
            <w:r>
              <w:rPr>
                <w:rFonts w:hint="eastAsia" w:cs="宋体"/>
              </w:rPr>
              <w:t>盒</w:t>
            </w:r>
            <w:r>
              <w:t>/</w:t>
            </w:r>
            <w:r>
              <w:rPr>
                <w:rFonts w:hint="eastAsia" w:cs="宋体"/>
              </w:rPr>
              <w:t>瓶等，共计</w:t>
            </w:r>
            <w: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0</w:t>
            </w:r>
            <w:r>
              <w:rPr>
                <w:u w:val="single"/>
              </w:rPr>
              <w:t xml:space="preserve">  </w:t>
            </w:r>
            <w:r>
              <w:rPr>
                <w:rFonts w:hint="eastAsia" w:cs="宋体"/>
              </w:rPr>
              <w:t>公斤；</w:t>
            </w:r>
            <w:r>
              <w:t xml:space="preserve"> </w:t>
            </w:r>
            <w:r>
              <w:rPr>
                <w:rFonts w:hint="eastAsia" w:cs="宋体"/>
              </w:rPr>
              <w:t>（</w:t>
            </w:r>
            <w:r>
              <w:t>3</w:t>
            </w:r>
            <w:r>
              <w:rPr>
                <w:rFonts w:hint="eastAsia" w:cs="宋体"/>
              </w:rPr>
              <w:t>）召回</w:t>
            </w:r>
            <w: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u w:val="single"/>
              </w:rPr>
              <w:t xml:space="preserve">  </w:t>
            </w:r>
            <w:r>
              <w:rPr>
                <w:rFonts w:hint="eastAsia" w:cs="宋体"/>
              </w:rPr>
              <w:t>袋</w:t>
            </w:r>
            <w:r>
              <w:t>/</w:t>
            </w:r>
            <w:r>
              <w:rPr>
                <w:rFonts w:hint="eastAsia" w:cs="宋体"/>
              </w:rPr>
              <w:t>盒</w:t>
            </w:r>
            <w:r>
              <w:t>/</w:t>
            </w:r>
            <w:r>
              <w:rPr>
                <w:rFonts w:hint="eastAsia" w:cs="宋体"/>
              </w:rPr>
              <w:t>瓶等，共计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  <w:lang w:val="en-US" w:eastAsia="zh-CN"/>
              </w:rPr>
              <w:t>16</w:t>
            </w:r>
            <w:r>
              <w:rPr>
                <w:rFonts w:hint="eastAsia" w:cs="宋体"/>
              </w:rPr>
              <w:t>公斤；</w:t>
            </w:r>
          </w:p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宋体"/>
              </w:rPr>
              <w:t>未完全召回原因：</w:t>
            </w:r>
            <w:r>
              <w:rPr>
                <w:rFonts w:hint="eastAsia" w:ascii="Verdana" w:hAnsi="Verdana" w:cs="Verdana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已全部销售给消费者，未能召回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212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原因排查</w:t>
            </w:r>
          </w:p>
        </w:tc>
        <w:tc>
          <w:tcPr>
            <w:tcW w:w="7513" w:type="dxa"/>
            <w:gridSpan w:val="3"/>
          </w:tcPr>
          <w:p>
            <w:pPr>
              <w:jc w:val="left"/>
            </w:pPr>
            <w:r>
              <w:t>1.</w:t>
            </w:r>
            <w:r>
              <w:rPr>
                <w:rFonts w:hint="eastAsia" w:cs="宋体"/>
              </w:rPr>
              <w:t>原因类别：□生产</w:t>
            </w:r>
            <w:r>
              <w:t xml:space="preserve"> </w:t>
            </w:r>
            <w:r>
              <w:rPr>
                <w:rFonts w:hint="eastAsia" w:cs="宋体"/>
              </w:rPr>
              <w:t>□运输</w:t>
            </w:r>
            <w:r>
              <w:t xml:space="preserve"> </w:t>
            </w:r>
            <w:r>
              <w:rPr>
                <w:rFonts w:hint="eastAsia" w:cs="宋体"/>
                <w:lang w:eastAsia="zh-CN"/>
              </w:rPr>
              <w:t>☑</w:t>
            </w:r>
            <w:r>
              <w:rPr>
                <w:rFonts w:hint="eastAsia" w:cs="宋体"/>
              </w:rPr>
              <w:t>销售；原因详情</w:t>
            </w:r>
            <w: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 w:ascii="Verdana" w:hAnsi="Verdana" w:cs="Verdana"/>
                <w:i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  <w:lang w:val="en-US" w:eastAsia="zh-CN"/>
              </w:rPr>
              <w:t>不知到此产品为不合格</w:t>
            </w:r>
            <w:r>
              <w:t>2.</w:t>
            </w:r>
            <w:r>
              <w:rPr>
                <w:rFonts w:hint="eastAsia" w:cs="宋体"/>
              </w:rPr>
              <w:t>（选填项。因原料导致不合格的</w:t>
            </w:r>
            <w:r>
              <w:t>,</w:t>
            </w:r>
            <w:r>
              <w:rPr>
                <w:rFonts w:hint="eastAsia" w:cs="宋体"/>
              </w:rPr>
              <w:t>必填）追溯原料（不合格产品）来源：</w:t>
            </w:r>
            <w:r>
              <w:rPr>
                <w:rFonts w:hint="eastAsia" w:cs="宋体"/>
                <w:u w:val="single"/>
              </w:rPr>
              <w:t>否</w:t>
            </w:r>
          </w:p>
          <w:p>
            <w:pPr>
              <w:jc w:val="left"/>
            </w:pPr>
            <w:r>
              <w:rPr>
                <w:rFonts w:hint="eastAsia" w:cs="宋体"/>
              </w:rPr>
              <w:t>不合格原料（产品）生产者：</w:t>
            </w:r>
            <w:r>
              <w:rPr>
                <w:rFonts w:hint="eastAsia"/>
                <w:u w:val="single"/>
                <w:lang w:val="en-US" w:eastAsia="zh-CN"/>
              </w:rPr>
              <w:t>乌鲁木齐经济技术开发区昌鑫水产店</w:t>
            </w:r>
            <w:r>
              <w:rPr>
                <w:u w:val="single"/>
              </w:rPr>
              <w:t xml:space="preserve">   </w:t>
            </w:r>
            <w:r>
              <w:rPr>
                <w:rFonts w:hint="eastAsia" w:cs="宋体"/>
              </w:rPr>
              <w:t>；</w:t>
            </w:r>
          </w:p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宋体"/>
              </w:rPr>
              <w:t>未追查到原料生产者的，说明原因：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7" w:hRule="atLeast"/>
        </w:trPr>
        <w:tc>
          <w:tcPr>
            <w:tcW w:w="2127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行政处罚情况</w:t>
            </w:r>
          </w:p>
        </w:tc>
        <w:tc>
          <w:tcPr>
            <w:tcW w:w="7513" w:type="dxa"/>
            <w:gridSpan w:val="3"/>
          </w:tcPr>
          <w:p>
            <w:pPr>
              <w:jc w:val="left"/>
            </w:pPr>
            <w:r>
              <w:t>1.</w:t>
            </w:r>
            <w:r>
              <w:rPr>
                <w:rFonts w:hint="eastAsia" w:cs="宋体"/>
              </w:rPr>
              <w:t>行政立案：</w:t>
            </w:r>
            <w:r>
              <w:t xml:space="preserve"> </w:t>
            </w:r>
            <w:r>
              <w:rPr>
                <w:rFonts w:hint="eastAsia" w:cs="宋体"/>
                <w:u w:val="single"/>
                <w:lang w:val="en-US" w:eastAsia="zh-CN"/>
              </w:rPr>
              <w:t>否</w:t>
            </w:r>
            <w:r>
              <w:rPr>
                <w:u w:val="single"/>
              </w:rPr>
              <w:t xml:space="preserve"> </w:t>
            </w:r>
            <w:r>
              <w:rPr>
                <w:rFonts w:hint="eastAsia" w:cs="宋体"/>
              </w:rPr>
              <w:t>；立案日期：</w:t>
            </w:r>
            <w:r>
              <w:rPr>
                <w:rFonts w:hint="eastAsia" w:cs="宋体"/>
                <w:u w:val="single"/>
                <w:lang w:val="en-US" w:eastAsia="zh-CN"/>
              </w:rPr>
              <w:t xml:space="preserve">   </w:t>
            </w:r>
            <w:r>
              <w:rPr>
                <w:u w:val="single"/>
              </w:rPr>
              <w:t xml:space="preserve"> </w:t>
            </w:r>
            <w:r>
              <w:rPr>
                <w:rFonts w:hint="eastAsia" w:cs="宋体"/>
              </w:rPr>
              <w:t>；结案：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u w:val="single"/>
              </w:rPr>
              <w:t xml:space="preserve"> </w:t>
            </w:r>
            <w:r>
              <w:rPr>
                <w:rFonts w:hint="eastAsia" w:cs="宋体"/>
              </w:rPr>
              <w:t>；结案日期：</w:t>
            </w:r>
            <w:r>
              <w:rPr>
                <w:rFonts w:hint="eastAsia" w:cs="宋体"/>
                <w:u w:val="single"/>
                <w:lang w:val="en-US" w:eastAsia="zh-CN"/>
              </w:rPr>
              <w:t xml:space="preserve">   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 w:cs="宋体"/>
              </w:rPr>
              <w:t>。</w:t>
            </w:r>
          </w:p>
          <w:p>
            <w:pPr>
              <w:jc w:val="left"/>
            </w:pPr>
            <w:r>
              <w:t>2.</w:t>
            </w:r>
            <w:r>
              <w:rPr>
                <w:rFonts w:hint="eastAsia" w:cs="宋体"/>
              </w:rPr>
              <w:t>违法事实认定及相关法律依据</w:t>
            </w:r>
            <w:r>
              <w:rPr>
                <w:rFonts w:hint="eastAsia" w:cs="宋体"/>
                <w:sz w:val="24"/>
                <w:szCs w:val="24"/>
                <w:u w:val="single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>依据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u w:val="single"/>
                <w:shd w:val="clear" w:color="auto" w:fill="FFFFFF"/>
              </w:rPr>
              <w:t>《中华人民共和国食品安全法》第一百三十六条规定“销售者履行了本办法规定的食用农产品进货查验等义务，有充分证据证明其不知道所采购的食用农产品不符合食品安全标准，并能如实说明其进货来源的，可以免予处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 xml:space="preserve"> 。</w:t>
            </w:r>
            <w:r>
              <w:t>3.</w:t>
            </w:r>
            <w:r>
              <w:rPr>
                <w:rFonts w:hint="eastAsia" w:cs="宋体"/>
              </w:rPr>
              <w:t>是否处罚：</w:t>
            </w:r>
            <w:r>
              <w:rPr>
                <w:rFonts w:hint="eastAsia" w:cs="宋体"/>
                <w:u w:val="single"/>
                <w:lang w:val="en-US" w:eastAsia="zh-CN"/>
              </w:rPr>
              <w:t>否</w:t>
            </w:r>
            <w:r>
              <w:rPr>
                <w:rFonts w:hint="eastAsia" w:cs="宋体"/>
              </w:rPr>
              <w:t>；处罚具体情况：</w:t>
            </w:r>
            <w:r>
              <w:rPr>
                <w:rFonts w:hint="eastAsia" w:cs="宋体"/>
                <w:lang w:val="en-US" w:eastAsia="zh-CN"/>
              </w:rPr>
              <w:t>没收违法所得  元，罚款  元</w:t>
            </w:r>
            <w:r>
              <w:t xml:space="preserve">   </w:t>
            </w:r>
            <w:r>
              <w:rPr>
                <w:rFonts w:hint="eastAsia" w:cs="宋体"/>
              </w:rPr>
              <w:t>处罚决定书编号：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 w:cs="宋体"/>
              </w:rPr>
              <w:t>；</w:t>
            </w:r>
            <w:r>
              <w:t xml:space="preserve">  </w:t>
            </w:r>
            <w:r>
              <w:rPr>
                <w:rFonts w:hint="eastAsia" w:cs="宋体"/>
              </w:rPr>
              <w:t>下达日期：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 </w:t>
            </w:r>
            <w:r>
              <w:rPr>
                <w:u w:val="single"/>
              </w:rPr>
              <w:t xml:space="preserve"> </w:t>
            </w:r>
            <w:r>
              <w:t xml:space="preserve"> </w:t>
            </w:r>
            <w:r>
              <w:rPr>
                <w:rFonts w:hint="eastAsia" w:cs="宋体"/>
              </w:rPr>
              <w:t>。</w:t>
            </w:r>
            <w:r>
              <w:t xml:space="preserve"> </w:t>
            </w:r>
            <w:r>
              <w:rPr>
                <w:rFonts w:hint="eastAsia" w:cs="宋体"/>
              </w:rPr>
              <w:t>警告：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t xml:space="preserve">  </w:t>
            </w:r>
            <w:r>
              <w:rPr>
                <w:rFonts w:hint="eastAsia" w:cs="宋体"/>
              </w:rPr>
              <w:t>没收非法所得</w:t>
            </w:r>
            <w:r>
              <w:rPr>
                <w:rFonts w:hint="eastAsia" w:cs="宋体"/>
                <w:lang w:val="en-US" w:eastAsia="zh-CN"/>
              </w:rPr>
              <w:t xml:space="preserve">    </w:t>
            </w:r>
            <w:r>
              <w:t xml:space="preserve"> </w:t>
            </w:r>
            <w:r>
              <w:rPr>
                <w:rFonts w:hint="eastAsia" w:cs="宋体"/>
              </w:rPr>
              <w:t>元。</w:t>
            </w:r>
          </w:p>
          <w:p>
            <w:pPr>
              <w:jc w:val="left"/>
            </w:pPr>
            <w:r>
              <w:rPr>
                <w:rFonts w:hint="eastAsia" w:cs="宋体"/>
              </w:rPr>
              <w:t>没收违法生产经营的食品：</w:t>
            </w:r>
            <w:r>
              <w:rPr>
                <w:u w:val="single"/>
              </w:rPr>
              <w:t xml:space="preserve"> </w:t>
            </w:r>
            <w:r>
              <w:rPr>
                <w:rFonts w:hint="eastAsia" w:cs="宋体"/>
                <w:u w:val="single"/>
              </w:rPr>
              <w:t>否</w:t>
            </w:r>
            <w:r>
              <w:rPr>
                <w:rFonts w:hint="eastAsia" w:cs="宋体"/>
              </w:rPr>
              <w:t>；</w:t>
            </w:r>
            <w: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0</w:t>
            </w:r>
            <w:r>
              <w:rPr>
                <w:u w:val="single"/>
              </w:rPr>
              <w:t xml:space="preserve"> </w:t>
            </w:r>
            <w:r>
              <w:rPr>
                <w:rFonts w:hint="eastAsia" w:cs="宋体"/>
              </w:rPr>
              <w:t>袋</w:t>
            </w:r>
            <w:r>
              <w:t>/</w:t>
            </w:r>
            <w:r>
              <w:rPr>
                <w:rFonts w:hint="eastAsia" w:cs="宋体"/>
              </w:rPr>
              <w:t>盒</w:t>
            </w:r>
            <w:r>
              <w:t>/</w:t>
            </w:r>
            <w:r>
              <w:rPr>
                <w:rFonts w:hint="eastAsia" w:cs="宋体"/>
              </w:rPr>
              <w:t>瓶等，共计</w:t>
            </w:r>
            <w:r>
              <w:rPr>
                <w:rFonts w:hint="eastAsia"/>
                <w:u w:val="single"/>
                <w:lang w:val="en-US" w:eastAsia="zh-CN"/>
              </w:rPr>
              <w:t>0</w:t>
            </w:r>
            <w:r>
              <w:rPr>
                <w:rFonts w:hint="eastAsia" w:cs="宋体"/>
              </w:rPr>
              <w:t>公斤</w:t>
            </w:r>
            <w:r>
              <w:t xml:space="preserve"> </w:t>
            </w:r>
            <w:r>
              <w:rPr>
                <w:rFonts w:hint="eastAsia" w:cs="宋体"/>
              </w:rPr>
              <w:t>；货值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0</w:t>
            </w:r>
            <w:r>
              <w:rPr>
                <w:u w:val="single"/>
              </w:rPr>
              <w:t xml:space="preserve"> </w:t>
            </w:r>
            <w:r>
              <w:rPr>
                <w:rFonts w:hint="eastAsia" w:cs="宋体"/>
              </w:rPr>
              <w:t>元。</w:t>
            </w:r>
          </w:p>
          <w:p>
            <w:pPr>
              <w:jc w:val="left"/>
            </w:pPr>
            <w:r>
              <w:rPr>
                <w:rFonts w:hint="eastAsia" w:cs="宋体"/>
              </w:rPr>
              <w:t>没收用于违法生产经营的工具、设备、原料等物品：</w:t>
            </w:r>
            <w:r>
              <w:rPr>
                <w:u w:val="single"/>
              </w:rPr>
              <w:t xml:space="preserve"> </w:t>
            </w:r>
            <w:r>
              <w:rPr>
                <w:rFonts w:hint="eastAsia" w:cs="宋体"/>
                <w:u w:val="single"/>
              </w:rPr>
              <w:t>否</w:t>
            </w:r>
            <w:r>
              <w:rPr>
                <w:u w:val="single"/>
              </w:rPr>
              <w:t xml:space="preserve">  </w:t>
            </w:r>
            <w:r>
              <w:rPr>
                <w:rFonts w:hint="eastAsia" w:cs="宋体"/>
              </w:rPr>
              <w:t>；</w:t>
            </w:r>
          </w:p>
          <w:p>
            <w:pPr>
              <w:jc w:val="left"/>
            </w:pPr>
            <w:r>
              <w:rPr>
                <w:rFonts w:hint="eastAsia" w:cs="宋体"/>
              </w:rPr>
              <w:t>罚款：</w:t>
            </w:r>
            <w:r>
              <w:rPr>
                <w:rFonts w:hint="eastAsia" w:cs="宋体"/>
                <w:lang w:val="en-US" w:eastAsia="zh-CN"/>
              </w:rPr>
              <w:t xml:space="preserve">   </w:t>
            </w:r>
            <w:r>
              <w:rPr>
                <w:rFonts w:hint="eastAsia" w:cs="宋体"/>
              </w:rPr>
              <w:t>元；责令停产停业：</w:t>
            </w:r>
            <w:r>
              <w:rPr>
                <w:u w:val="single"/>
              </w:rPr>
              <w:t xml:space="preserve">  </w:t>
            </w:r>
            <w:r>
              <w:rPr>
                <w:rFonts w:hint="eastAsia" w:cs="宋体"/>
                <w:u w:val="single"/>
              </w:rPr>
              <w:t>否</w:t>
            </w:r>
            <w:r>
              <w:rPr>
                <w:u w:val="single"/>
              </w:rPr>
              <w:t xml:space="preserve"> </w:t>
            </w:r>
            <w:r>
              <w:rPr>
                <w:rFonts w:hint="eastAsia" w:cs="宋体"/>
              </w:rPr>
              <w:t>；吊销许可证：</w:t>
            </w:r>
            <w:r>
              <w:rPr>
                <w:u w:val="single"/>
              </w:rPr>
              <w:t xml:space="preserve">  </w:t>
            </w:r>
            <w:r>
              <w:rPr>
                <w:rFonts w:hint="eastAsia" w:cs="宋体"/>
                <w:u w:val="single"/>
              </w:rPr>
              <w:t>否</w:t>
            </w:r>
            <w:r>
              <w:t xml:space="preserve"> </w:t>
            </w:r>
            <w:r>
              <w:rPr>
                <w:rFonts w:hint="eastAsia" w:cs="宋体"/>
              </w:rPr>
              <w:t>；</w:t>
            </w:r>
          </w:p>
          <w:p>
            <w:pPr>
              <w:jc w:val="left"/>
            </w:pPr>
            <w:r>
              <w:rPr>
                <w:rFonts w:hint="eastAsia" w:cs="宋体"/>
              </w:rPr>
              <w:t>吊销：□生产许可□经营许可□餐饮服务许可□产品许可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2127" w:type="dxa"/>
            <w:gridSpan w:val="2"/>
            <w:vMerge w:val="continue"/>
          </w:tcPr>
          <w:p>
            <w:pPr>
              <w:jc w:val="left"/>
            </w:pPr>
          </w:p>
        </w:tc>
        <w:tc>
          <w:tcPr>
            <w:tcW w:w="7513" w:type="dxa"/>
            <w:gridSpan w:val="3"/>
          </w:tcPr>
          <w:p>
            <w:pPr>
              <w:jc w:val="left"/>
            </w:pPr>
            <w:r>
              <w:rPr>
                <w:rFonts w:hint="eastAsia" w:cs="宋体"/>
              </w:rPr>
              <w:t>未行政立案原因：</w:t>
            </w:r>
            <w:r>
              <w:t xml:space="preserve">     </w:t>
            </w:r>
            <w:r>
              <w:rPr>
                <w:rFonts w:hint="eastAsia" w:cs="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127" w:type="dxa"/>
            <w:gridSpan w:val="2"/>
            <w:vMerge w:val="continue"/>
          </w:tcPr>
          <w:p>
            <w:pPr>
              <w:jc w:val="left"/>
            </w:pPr>
          </w:p>
        </w:tc>
        <w:tc>
          <w:tcPr>
            <w:tcW w:w="7513" w:type="dxa"/>
            <w:gridSpan w:val="3"/>
          </w:tcPr>
          <w:p>
            <w:pPr>
              <w:jc w:val="left"/>
            </w:pPr>
            <w:r>
              <w:rPr>
                <w:rFonts w:hint="eastAsia" w:cs="宋体"/>
              </w:rPr>
              <w:t>未处罚原因：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供货商索证索票及检验报告单齐全</w:t>
            </w:r>
            <w:r>
              <w:t xml:space="preserve"> </w:t>
            </w:r>
            <w:r>
              <w:rPr>
                <w:rFonts w:hint="eastAsia" w:cs="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212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整改复查（附排除整改报告附件）</w:t>
            </w:r>
          </w:p>
        </w:tc>
        <w:tc>
          <w:tcPr>
            <w:tcW w:w="7513" w:type="dxa"/>
            <w:gridSpan w:val="3"/>
          </w:tcPr>
          <w:p>
            <w:pPr>
              <w:jc w:val="left"/>
            </w:pPr>
            <w:r>
              <w:t>1.</w:t>
            </w:r>
            <w:r>
              <w:rPr>
                <w:rFonts w:hint="eastAsia" w:cs="宋体"/>
              </w:rPr>
              <w:t>责令整改：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 </w:t>
            </w:r>
            <w:r>
              <w:rPr>
                <w:u w:val="single"/>
              </w:rPr>
              <w:t xml:space="preserve"> </w:t>
            </w:r>
            <w:r>
              <w:t xml:space="preserve"> </w:t>
            </w:r>
            <w:r>
              <w:rPr>
                <w:rFonts w:hint="eastAsia" w:cs="宋体"/>
              </w:rPr>
              <w:t>；</w:t>
            </w:r>
          </w:p>
          <w:p>
            <w:pPr>
              <w:jc w:val="left"/>
            </w:pPr>
            <w:r>
              <w:t>2.</w:t>
            </w:r>
            <w:r>
              <w:rPr>
                <w:rFonts w:hint="eastAsia" w:cs="宋体"/>
              </w:rPr>
              <w:t>企业是否提交整改报告：</w:t>
            </w:r>
            <w:r>
              <w:rPr>
                <w:rFonts w:hint="eastAsia" w:cs="宋体"/>
                <w:u w:val="single"/>
                <w:lang w:val="en-US" w:eastAsia="zh-CN"/>
              </w:rPr>
              <w:t>否</w:t>
            </w:r>
            <w:r>
              <w:rPr>
                <w:rFonts w:hint="eastAsia" w:cs="宋体"/>
              </w:rPr>
              <w:t>；整改时间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 </w:t>
            </w:r>
            <w:r>
              <w:rPr>
                <w:u w:val="single"/>
              </w:rPr>
              <w:t xml:space="preserve"> </w:t>
            </w:r>
            <w:r>
              <w:rPr>
                <w:rFonts w:hint="eastAsia" w:cs="宋体"/>
              </w:rPr>
              <w:t>（开始）至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 月   </w:t>
            </w:r>
            <w:r>
              <w:rPr>
                <w:rFonts w:hint="eastAsia" w:cs="宋体"/>
              </w:rPr>
              <w:t>（结束）</w:t>
            </w:r>
          </w:p>
          <w:p>
            <w:pPr>
              <w:jc w:val="left"/>
            </w:pPr>
            <w:r>
              <w:rPr>
                <w:rFonts w:hint="eastAsia" w:cs="宋体"/>
              </w:rPr>
              <w:t>整改措施：</w:t>
            </w:r>
            <w:r>
              <w:rPr>
                <w:rFonts w:hint="eastAsia" w:cs="宋体"/>
                <w:lang w:val="en-US" w:eastAsia="zh-CN"/>
              </w:rPr>
              <w:t xml:space="preserve">    。</w:t>
            </w:r>
          </w:p>
          <w:p>
            <w:pPr>
              <w:jc w:val="left"/>
            </w:pPr>
            <w:r>
              <w:t>3.</w:t>
            </w:r>
            <w:r>
              <w:rPr>
                <w:rFonts w:hint="eastAsia" w:cs="宋体"/>
              </w:rPr>
              <w:t>监管部门：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u w:val="single"/>
              </w:rPr>
              <w:t xml:space="preserve"> </w:t>
            </w:r>
            <w:r>
              <w:t xml:space="preserve"> </w:t>
            </w:r>
            <w:r>
              <w:rPr>
                <w:rFonts w:hint="eastAsia" w:cs="宋体"/>
              </w:rPr>
              <w:t>组织复查验收日期：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年   月    日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 w:cs="宋体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212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通报移送</w:t>
            </w:r>
          </w:p>
        </w:tc>
        <w:tc>
          <w:tcPr>
            <w:tcW w:w="7513" w:type="dxa"/>
            <w:gridSpan w:val="3"/>
          </w:tcPr>
          <w:p>
            <w:pPr>
              <w:jc w:val="left"/>
            </w:pPr>
            <w:r>
              <w:t>1.</w:t>
            </w:r>
            <w:r>
              <w:rPr>
                <w:rFonts w:hint="eastAsia" w:cs="宋体"/>
              </w:rPr>
              <w:t>涉及其他部门职责的，通报其他行政部门：</w:t>
            </w:r>
            <w:r>
              <w:rPr>
                <w:u w:val="single"/>
              </w:rPr>
              <w:t xml:space="preserve"> </w:t>
            </w:r>
            <w:r>
              <w:rPr>
                <w:rFonts w:hint="eastAsia" w:cs="宋体"/>
                <w:u w:val="single"/>
              </w:rPr>
              <w:t>否</w:t>
            </w:r>
            <w:r>
              <w:rPr>
                <w:rFonts w:hint="eastAsia" w:cs="宋体"/>
              </w:rPr>
              <w:t>；行政部门名称</w:t>
            </w:r>
            <w:r>
              <w:t xml:space="preserve"> 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 w:cs="宋体"/>
              </w:rPr>
              <w:t>。</w:t>
            </w:r>
          </w:p>
          <w:p>
            <w:pPr>
              <w:jc w:val="left"/>
            </w:pPr>
            <w:r>
              <w:t>2.</w:t>
            </w:r>
            <w:r>
              <w:rPr>
                <w:rFonts w:hint="eastAsia" w:cs="宋体"/>
              </w:rPr>
              <w:t>是否向司法机关移送：</w:t>
            </w:r>
            <w:r>
              <w:rPr>
                <w:u w:val="single"/>
              </w:rPr>
              <w:t xml:space="preserve"> </w:t>
            </w:r>
            <w:r>
              <w:rPr>
                <w:rFonts w:hint="eastAsia" w:cs="宋体"/>
                <w:u w:val="single"/>
              </w:rPr>
              <w:t>否</w:t>
            </w:r>
            <w:r>
              <w:rPr>
                <w:u w:val="single"/>
              </w:rPr>
              <w:t xml:space="preserve"> </w:t>
            </w:r>
            <w:r>
              <w:rPr>
                <w:rFonts w:hint="eastAsia" w:cs="宋体"/>
              </w:rPr>
              <w:t>；司法机关名称：</w:t>
            </w:r>
            <w:r>
              <w:rPr>
                <w:u w:val="single"/>
              </w:rPr>
              <w:t xml:space="preserve">                       </w:t>
            </w:r>
            <w:r>
              <w:rPr>
                <w:rFonts w:hint="eastAsia" w:cs="宋体"/>
              </w:rPr>
              <w:t>；</w:t>
            </w:r>
          </w:p>
          <w:p>
            <w:pPr>
              <w:jc w:val="left"/>
            </w:pPr>
            <w:r>
              <w:rPr>
                <w:rFonts w:hint="eastAsia" w:cs="宋体"/>
              </w:rPr>
              <w:t>司法机关是否接收立案：</w:t>
            </w:r>
            <w:r>
              <w:rPr>
                <w:u w:val="single"/>
              </w:rPr>
              <w:t xml:space="preserve"> </w:t>
            </w:r>
            <w:r>
              <w:rPr>
                <w:rFonts w:hint="eastAsia" w:cs="宋体"/>
                <w:u w:val="single"/>
              </w:rPr>
              <w:t>否</w:t>
            </w:r>
            <w:r>
              <w:t xml:space="preserve"> </w:t>
            </w:r>
            <w:r>
              <w:rPr>
                <w:rFonts w:hint="eastAsia" w:cs="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</w:tcPr>
          <w:p>
            <w:pPr>
              <w:jc w:val="left"/>
            </w:pPr>
            <w:r>
              <w:rPr>
                <w:rFonts w:hint="eastAsia" w:cs="宋体"/>
              </w:rPr>
              <w:t>其他核查处置措施</w:t>
            </w:r>
          </w:p>
        </w:tc>
        <w:tc>
          <w:tcPr>
            <w:tcW w:w="7513" w:type="dxa"/>
            <w:gridSpan w:val="3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</w:tcPr>
          <w:p>
            <w:pPr>
              <w:jc w:val="center"/>
            </w:pPr>
            <w:r>
              <w:rPr>
                <w:rFonts w:hint="eastAsia" w:cs="宋体"/>
              </w:rPr>
              <w:t>备</w:t>
            </w:r>
            <w:r>
              <w:t xml:space="preserve">   </w:t>
            </w:r>
            <w:r>
              <w:rPr>
                <w:rFonts w:hint="eastAsia" w:cs="宋体"/>
              </w:rPr>
              <w:t>注</w:t>
            </w:r>
          </w:p>
        </w:tc>
        <w:tc>
          <w:tcPr>
            <w:tcW w:w="7513" w:type="dxa"/>
            <w:gridSpan w:val="3"/>
          </w:tcPr>
          <w:p>
            <w:pPr>
              <w:jc w:val="left"/>
            </w:pPr>
          </w:p>
        </w:tc>
      </w:tr>
    </w:tbl>
    <w:p>
      <w:pPr>
        <w:ind w:firstLine="840" w:firstLineChars="4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热汗古丽                                              2021年11月30日</w:t>
      </w: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1EB"/>
    <w:rsid w:val="000446AF"/>
    <w:rsid w:val="00096C66"/>
    <w:rsid w:val="000B2A71"/>
    <w:rsid w:val="000C5DFE"/>
    <w:rsid w:val="00127706"/>
    <w:rsid w:val="00141C7E"/>
    <w:rsid w:val="001714E2"/>
    <w:rsid w:val="001B3A93"/>
    <w:rsid w:val="001C3692"/>
    <w:rsid w:val="00265353"/>
    <w:rsid w:val="002A10B4"/>
    <w:rsid w:val="00395F29"/>
    <w:rsid w:val="005859E2"/>
    <w:rsid w:val="00633E28"/>
    <w:rsid w:val="006E233D"/>
    <w:rsid w:val="006F7709"/>
    <w:rsid w:val="0070500D"/>
    <w:rsid w:val="007517E3"/>
    <w:rsid w:val="0078667A"/>
    <w:rsid w:val="007B21EB"/>
    <w:rsid w:val="007B52C5"/>
    <w:rsid w:val="00854C2E"/>
    <w:rsid w:val="00897FFB"/>
    <w:rsid w:val="008A56D6"/>
    <w:rsid w:val="008B5616"/>
    <w:rsid w:val="008D256C"/>
    <w:rsid w:val="009657ED"/>
    <w:rsid w:val="009A7FF2"/>
    <w:rsid w:val="00A23137"/>
    <w:rsid w:val="00A4076F"/>
    <w:rsid w:val="00A53C94"/>
    <w:rsid w:val="00AA6C59"/>
    <w:rsid w:val="00B901E9"/>
    <w:rsid w:val="00B97124"/>
    <w:rsid w:val="00C72674"/>
    <w:rsid w:val="00C920FA"/>
    <w:rsid w:val="00C92100"/>
    <w:rsid w:val="00CD1596"/>
    <w:rsid w:val="00CD7AC1"/>
    <w:rsid w:val="00CE54FB"/>
    <w:rsid w:val="00D0328E"/>
    <w:rsid w:val="00D2249E"/>
    <w:rsid w:val="00D3134D"/>
    <w:rsid w:val="00D96552"/>
    <w:rsid w:val="00DC307C"/>
    <w:rsid w:val="00DE19CE"/>
    <w:rsid w:val="00E75141"/>
    <w:rsid w:val="00F072D4"/>
    <w:rsid w:val="00F3745E"/>
    <w:rsid w:val="00FA6D8E"/>
    <w:rsid w:val="00FC3FFB"/>
    <w:rsid w:val="02337A92"/>
    <w:rsid w:val="0A4E25D7"/>
    <w:rsid w:val="196155AF"/>
    <w:rsid w:val="21F729D8"/>
    <w:rsid w:val="2BE87E72"/>
    <w:rsid w:val="2DFE0554"/>
    <w:rsid w:val="45A84272"/>
    <w:rsid w:val="47755BED"/>
    <w:rsid w:val="4BA856B2"/>
    <w:rsid w:val="4CAA1F18"/>
    <w:rsid w:val="54CA1FFD"/>
    <w:rsid w:val="65C6186B"/>
    <w:rsid w:val="677809AE"/>
    <w:rsid w:val="6DA64544"/>
    <w:rsid w:val="720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226</Words>
  <Characters>1293</Characters>
  <Lines>10</Lines>
  <Paragraphs>3</Paragraphs>
  <TotalTime>6</TotalTime>
  <ScaleCrop>false</ScaleCrop>
  <LinksUpToDate>false</LinksUpToDate>
  <CharactersWithSpaces>1516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2019-10-02T03:46:00Z</dcterms:created>
  <dc:creator>admin</dc:creator>
  <cp:lastModifiedBy>rhgl</cp:lastModifiedBy>
  <cp:lastPrinted>2021-12-28T02:44:30Z</cp:lastPrinted>
  <dcterms:modified xsi:type="dcterms:W3CDTF">2021-12-28T02:45:06Z</dcterms:modified>
  <dc:title>经营环节核查处置情况表                           填报单位（加盖公章）：               填报时间：          负责核查处置部门：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