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Helvetica" w:hAnsi="Helvetica" w:eastAsia="Helvetica" w:cs="Helvetica"/>
          <w:i w:val="0"/>
          <w:iCs w:val="0"/>
          <w:caps w:val="0"/>
          <w:color w:val="333333"/>
          <w:spacing w:val="0"/>
          <w:sz w:val="27"/>
          <w:szCs w:val="27"/>
        </w:rPr>
      </w:pPr>
      <w:bookmarkStart w:id="0" w:name="_GoBack"/>
      <w:bookmarkEnd w:id="0"/>
      <w:r>
        <w:rPr>
          <w:rFonts w:hint="default" w:ascii="Helvetica" w:hAnsi="Helvetica" w:eastAsia="Helvetica" w:cs="Helvetica"/>
          <w:i w:val="0"/>
          <w:iCs w:val="0"/>
          <w:caps w:val="0"/>
          <w:color w:val="333333"/>
          <w:spacing w:val="0"/>
          <w:sz w:val="27"/>
          <w:szCs w:val="27"/>
          <w:shd w:val="clear" w:fill="FFFFFF"/>
        </w:rPr>
        <w:t>　　</w:t>
      </w:r>
      <w:r>
        <w:rPr>
          <w:rFonts w:hint="eastAsia" w:ascii="Helvetica" w:hAnsi="Helvetica" w:eastAsia="宋体" w:cs="Helvetica"/>
          <w:i w:val="0"/>
          <w:iCs w:val="0"/>
          <w:caps w:val="0"/>
          <w:color w:val="333333"/>
          <w:spacing w:val="0"/>
          <w:sz w:val="27"/>
          <w:szCs w:val="27"/>
          <w:shd w:val="clear" w:fill="FFFFFF"/>
          <w:lang w:eastAsia="zh-CN"/>
        </w:rPr>
        <w:t>伊宁县</w:t>
      </w:r>
      <w:r>
        <w:rPr>
          <w:rFonts w:hint="default" w:ascii="Helvetica" w:hAnsi="Helvetica" w:eastAsia="Helvetica" w:cs="Helvetica"/>
          <w:i w:val="0"/>
          <w:iCs w:val="0"/>
          <w:caps w:val="0"/>
          <w:color w:val="333333"/>
          <w:spacing w:val="0"/>
          <w:sz w:val="27"/>
          <w:szCs w:val="27"/>
          <w:shd w:val="clear" w:fill="FFFFFF"/>
        </w:rPr>
        <w:t>交通运输局重大行政执法决定法制审核目录清单</w:t>
      </w:r>
    </w:p>
    <w:tbl>
      <w:tblPr>
        <w:tblStyle w:val="3"/>
        <w:tblW w:w="14397"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67"/>
        <w:gridCol w:w="825"/>
        <w:gridCol w:w="2948"/>
        <w:gridCol w:w="3502"/>
        <w:gridCol w:w="625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133" w:hRule="atLeast"/>
        </w:trPr>
        <w:tc>
          <w:tcPr>
            <w:tcW w:w="867"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b w:val="0"/>
                <w:bCs w:val="0"/>
                <w:i w:val="0"/>
                <w:iCs w:val="0"/>
                <w:sz w:val="18"/>
                <w:szCs w:val="18"/>
              </w:rPr>
            </w:pPr>
            <w:r>
              <w:rPr>
                <w:rFonts w:hint="default" w:ascii="Helvetica" w:hAnsi="Helvetica" w:eastAsia="Helvetica" w:cs="Helvetica"/>
                <w:b w:val="0"/>
                <w:bCs w:val="0"/>
                <w:i w:val="0"/>
                <w:iCs w:val="0"/>
                <w:caps w:val="0"/>
                <w:color w:val="333333"/>
                <w:spacing w:val="0"/>
                <w:sz w:val="18"/>
                <w:szCs w:val="18"/>
              </w:rPr>
              <w:t>序号</w:t>
            </w:r>
          </w:p>
        </w:tc>
        <w:tc>
          <w:tcPr>
            <w:tcW w:w="825"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b w:val="0"/>
                <w:bCs w:val="0"/>
                <w:i w:val="0"/>
                <w:iCs w:val="0"/>
                <w:sz w:val="18"/>
                <w:szCs w:val="18"/>
              </w:rPr>
            </w:pPr>
            <w:r>
              <w:rPr>
                <w:rFonts w:hint="default" w:ascii="Helvetica" w:hAnsi="Helvetica" w:eastAsia="Helvetica" w:cs="Helvetica"/>
                <w:b w:val="0"/>
                <w:bCs w:val="0"/>
                <w:i w:val="0"/>
                <w:iCs w:val="0"/>
                <w:caps w:val="0"/>
                <w:color w:val="333333"/>
                <w:spacing w:val="0"/>
                <w:sz w:val="18"/>
                <w:szCs w:val="18"/>
              </w:rPr>
              <w:t>执法类别</w:t>
            </w:r>
          </w:p>
        </w:tc>
        <w:tc>
          <w:tcPr>
            <w:tcW w:w="2948"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b w:val="0"/>
                <w:bCs w:val="0"/>
                <w:i w:val="0"/>
                <w:iCs w:val="0"/>
                <w:sz w:val="18"/>
                <w:szCs w:val="18"/>
              </w:rPr>
            </w:pPr>
            <w:r>
              <w:rPr>
                <w:rFonts w:hint="default" w:ascii="Helvetica" w:hAnsi="Helvetica" w:eastAsia="Helvetica" w:cs="Helvetica"/>
                <w:b w:val="0"/>
                <w:bCs w:val="0"/>
                <w:i w:val="0"/>
                <w:iCs w:val="0"/>
                <w:caps w:val="0"/>
                <w:color w:val="333333"/>
                <w:spacing w:val="0"/>
                <w:sz w:val="18"/>
                <w:szCs w:val="18"/>
              </w:rPr>
              <w:t>审核的具体执法决定项目</w:t>
            </w:r>
          </w:p>
        </w:tc>
        <w:tc>
          <w:tcPr>
            <w:tcW w:w="3502"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b w:val="0"/>
                <w:bCs w:val="0"/>
                <w:i w:val="0"/>
                <w:iCs w:val="0"/>
                <w:sz w:val="18"/>
                <w:szCs w:val="18"/>
              </w:rPr>
            </w:pPr>
            <w:r>
              <w:rPr>
                <w:rFonts w:hint="default" w:ascii="Helvetica" w:hAnsi="Helvetica" w:eastAsia="Helvetica" w:cs="Helvetica"/>
                <w:b w:val="0"/>
                <w:bCs w:val="0"/>
                <w:i w:val="0"/>
                <w:iCs w:val="0"/>
                <w:caps w:val="0"/>
                <w:color w:val="333333"/>
                <w:spacing w:val="0"/>
                <w:sz w:val="18"/>
                <w:szCs w:val="18"/>
              </w:rPr>
              <w:t>应提交的审核资料</w:t>
            </w:r>
          </w:p>
        </w:tc>
        <w:tc>
          <w:tcPr>
            <w:tcW w:w="6255"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b w:val="0"/>
                <w:bCs w:val="0"/>
                <w:i w:val="0"/>
                <w:iCs w:val="0"/>
                <w:sz w:val="18"/>
                <w:szCs w:val="18"/>
              </w:rPr>
            </w:pPr>
            <w:r>
              <w:rPr>
                <w:rFonts w:hint="default" w:ascii="Helvetica" w:hAnsi="Helvetica" w:eastAsia="Helvetica" w:cs="Helvetica"/>
                <w:b w:val="0"/>
                <w:bCs w:val="0"/>
                <w:i w:val="0"/>
                <w:iCs w:val="0"/>
                <w:caps w:val="0"/>
                <w:color w:val="333333"/>
                <w:spacing w:val="0"/>
                <w:sz w:val="18"/>
                <w:szCs w:val="18"/>
              </w:rPr>
              <w:t>审核重点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596" w:hRule="atLeast"/>
        </w:trPr>
        <w:tc>
          <w:tcPr>
            <w:tcW w:w="867" w:type="dxa"/>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b w:val="0"/>
                <w:bCs w:val="0"/>
                <w:i w:val="0"/>
                <w:iCs w:val="0"/>
                <w:sz w:val="18"/>
                <w:szCs w:val="18"/>
              </w:rPr>
            </w:pPr>
            <w:r>
              <w:rPr>
                <w:rFonts w:hint="default" w:ascii="Helvetica" w:hAnsi="Helvetica" w:eastAsia="Helvetica" w:cs="Helvetica"/>
                <w:b w:val="0"/>
                <w:bCs w:val="0"/>
                <w:i w:val="0"/>
                <w:iCs w:val="0"/>
                <w:caps w:val="0"/>
                <w:color w:val="333333"/>
                <w:spacing w:val="0"/>
                <w:sz w:val="18"/>
                <w:szCs w:val="18"/>
              </w:rPr>
              <w:t>1</w:t>
            </w:r>
          </w:p>
        </w:tc>
        <w:tc>
          <w:tcPr>
            <w:tcW w:w="82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b w:val="0"/>
                <w:bCs w:val="0"/>
                <w:i w:val="0"/>
                <w:iCs w:val="0"/>
                <w:sz w:val="18"/>
                <w:szCs w:val="18"/>
              </w:rPr>
            </w:pPr>
            <w:r>
              <w:rPr>
                <w:rFonts w:hint="default" w:ascii="Helvetica" w:hAnsi="Helvetica" w:eastAsia="Helvetica" w:cs="Helvetica"/>
                <w:b w:val="0"/>
                <w:bCs w:val="0"/>
                <w:i w:val="0"/>
                <w:iCs w:val="0"/>
                <w:caps w:val="0"/>
                <w:color w:val="333333"/>
                <w:spacing w:val="0"/>
                <w:sz w:val="18"/>
                <w:szCs w:val="18"/>
              </w:rPr>
              <w:t>行政许可</w:t>
            </w:r>
          </w:p>
        </w:tc>
        <w:tc>
          <w:tcPr>
            <w:tcW w:w="2948"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b w:val="0"/>
                <w:bCs w:val="0"/>
                <w:i w:val="0"/>
                <w:iCs w:val="0"/>
                <w:sz w:val="18"/>
                <w:szCs w:val="18"/>
              </w:rPr>
            </w:pPr>
            <w:r>
              <w:rPr>
                <w:rFonts w:hint="default" w:ascii="Helvetica" w:hAnsi="Helvetica" w:eastAsia="Helvetica" w:cs="Helvetica"/>
                <w:b w:val="0"/>
                <w:bCs w:val="0"/>
                <w:i w:val="0"/>
                <w:iCs w:val="0"/>
                <w:caps w:val="0"/>
                <w:color w:val="333333"/>
                <w:spacing w:val="0"/>
                <w:sz w:val="18"/>
                <w:szCs w:val="18"/>
              </w:rPr>
              <w:t>具备以下情形的许可项目：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b w:val="0"/>
                <w:bCs w:val="0"/>
                <w:i w:val="0"/>
                <w:iCs w:val="0"/>
                <w:sz w:val="18"/>
                <w:szCs w:val="18"/>
              </w:rPr>
            </w:pPr>
            <w:r>
              <w:rPr>
                <w:rFonts w:hint="default" w:ascii="Helvetica" w:hAnsi="Helvetica" w:eastAsia="Helvetica" w:cs="Helvetica"/>
                <w:b w:val="0"/>
                <w:bCs w:val="0"/>
                <w:i w:val="0"/>
                <w:iCs w:val="0"/>
                <w:caps w:val="0"/>
                <w:color w:val="333333"/>
                <w:spacing w:val="0"/>
                <w:sz w:val="18"/>
                <w:szCs w:val="18"/>
              </w:rPr>
              <w:t>（一）涉及重大国家利益和公共利益的事项；</w:t>
            </w:r>
            <w:r>
              <w:rPr>
                <w:rFonts w:hint="default" w:ascii="Helvetica" w:hAnsi="Helvetica" w:eastAsia="Helvetica" w:cs="Helvetica"/>
                <w:b w:val="0"/>
                <w:bCs w:val="0"/>
                <w:i w:val="0"/>
                <w:iCs w:val="0"/>
                <w:caps w:val="0"/>
                <w:color w:val="333333"/>
                <w:spacing w:val="0"/>
                <w:sz w:val="18"/>
                <w:szCs w:val="18"/>
              </w:rPr>
              <w:br w:type="textWrapping"/>
            </w:r>
            <w:r>
              <w:rPr>
                <w:rFonts w:hint="default" w:ascii="Helvetica" w:hAnsi="Helvetica" w:eastAsia="Helvetica" w:cs="Helvetica"/>
                <w:b w:val="0"/>
                <w:bCs w:val="0"/>
                <w:i w:val="0"/>
                <w:iCs w:val="0"/>
                <w:caps w:val="0"/>
                <w:color w:val="333333"/>
                <w:spacing w:val="0"/>
                <w:sz w:val="18"/>
                <w:szCs w:val="18"/>
              </w:rPr>
              <w:t>（二）可能造成重大社会影响或引发社会风险的。重大社会影响是指具有示范效应，属于社会关注热点的；引发社会风险是指对从业单位和人员群体利益可能诱发连锁反应的；</w:t>
            </w:r>
            <w:r>
              <w:rPr>
                <w:rFonts w:hint="default" w:ascii="Helvetica" w:hAnsi="Helvetica" w:eastAsia="Helvetica" w:cs="Helvetica"/>
                <w:b w:val="0"/>
                <w:bCs w:val="0"/>
                <w:i w:val="0"/>
                <w:iCs w:val="0"/>
                <w:caps w:val="0"/>
                <w:color w:val="333333"/>
                <w:spacing w:val="0"/>
                <w:sz w:val="18"/>
                <w:szCs w:val="18"/>
              </w:rPr>
              <w:br w:type="textWrapping"/>
            </w:r>
            <w:r>
              <w:rPr>
                <w:rFonts w:hint="default" w:ascii="Helvetica" w:hAnsi="Helvetica" w:eastAsia="Helvetica" w:cs="Helvetica"/>
                <w:b w:val="0"/>
                <w:bCs w:val="0"/>
                <w:i w:val="0"/>
                <w:iCs w:val="0"/>
                <w:caps w:val="0"/>
                <w:color w:val="333333"/>
                <w:spacing w:val="0"/>
                <w:sz w:val="18"/>
                <w:szCs w:val="18"/>
              </w:rPr>
              <w:t>（三）不予行政许可延续决定、撤销行政许可决定的；</w:t>
            </w:r>
            <w:r>
              <w:rPr>
                <w:rFonts w:hint="default" w:ascii="Helvetica" w:hAnsi="Helvetica" w:eastAsia="Helvetica" w:cs="Helvetica"/>
                <w:b w:val="0"/>
                <w:bCs w:val="0"/>
                <w:i w:val="0"/>
                <w:iCs w:val="0"/>
                <w:caps w:val="0"/>
                <w:color w:val="333333"/>
                <w:spacing w:val="0"/>
                <w:sz w:val="18"/>
                <w:szCs w:val="18"/>
              </w:rPr>
              <w:br w:type="textWrapping"/>
            </w:r>
            <w:r>
              <w:rPr>
                <w:rFonts w:hint="default" w:ascii="Helvetica" w:hAnsi="Helvetica" w:eastAsia="Helvetica" w:cs="Helvetica"/>
                <w:b w:val="0"/>
                <w:bCs w:val="0"/>
                <w:i w:val="0"/>
                <w:iCs w:val="0"/>
                <w:caps w:val="0"/>
                <w:color w:val="333333"/>
                <w:spacing w:val="0"/>
                <w:sz w:val="18"/>
                <w:szCs w:val="18"/>
              </w:rPr>
              <w:t>（四）拟对发生法律效力的行政执法决定进行纠正的；</w:t>
            </w:r>
            <w:r>
              <w:rPr>
                <w:rFonts w:hint="default" w:ascii="Helvetica" w:hAnsi="Helvetica" w:eastAsia="Helvetica" w:cs="Helvetica"/>
                <w:b w:val="0"/>
                <w:bCs w:val="0"/>
                <w:i w:val="0"/>
                <w:iCs w:val="0"/>
                <w:caps w:val="0"/>
                <w:color w:val="333333"/>
                <w:spacing w:val="0"/>
                <w:sz w:val="18"/>
                <w:szCs w:val="18"/>
              </w:rPr>
              <w:br w:type="textWrapping"/>
            </w:r>
            <w:r>
              <w:rPr>
                <w:rFonts w:hint="default" w:ascii="Helvetica" w:hAnsi="Helvetica" w:eastAsia="Helvetica" w:cs="Helvetica"/>
                <w:b w:val="0"/>
                <w:bCs w:val="0"/>
                <w:i w:val="0"/>
                <w:iCs w:val="0"/>
                <w:caps w:val="0"/>
                <w:color w:val="333333"/>
                <w:spacing w:val="0"/>
                <w:sz w:val="18"/>
                <w:szCs w:val="18"/>
              </w:rPr>
              <w:t>（五）拟作出行政赔偿或者不予行政赔偿决定的；</w:t>
            </w:r>
            <w:r>
              <w:rPr>
                <w:rFonts w:hint="default" w:ascii="Helvetica" w:hAnsi="Helvetica" w:eastAsia="Helvetica" w:cs="Helvetica"/>
                <w:b w:val="0"/>
                <w:bCs w:val="0"/>
                <w:i w:val="0"/>
                <w:iCs w:val="0"/>
                <w:caps w:val="0"/>
                <w:color w:val="333333"/>
                <w:spacing w:val="0"/>
                <w:sz w:val="18"/>
                <w:szCs w:val="18"/>
              </w:rPr>
              <w:br w:type="textWrapping"/>
            </w:r>
            <w:r>
              <w:rPr>
                <w:rFonts w:hint="default" w:ascii="Helvetica" w:hAnsi="Helvetica" w:eastAsia="Helvetica" w:cs="Helvetica"/>
                <w:b w:val="0"/>
                <w:bCs w:val="0"/>
                <w:i w:val="0"/>
                <w:iCs w:val="0"/>
                <w:caps w:val="0"/>
                <w:color w:val="333333"/>
                <w:spacing w:val="0"/>
                <w:sz w:val="18"/>
                <w:szCs w:val="18"/>
              </w:rPr>
              <w:t>（六）法律、法规、规章或者上级文件规定应当进行法制审核的。</w:t>
            </w:r>
          </w:p>
        </w:tc>
        <w:tc>
          <w:tcPr>
            <w:tcW w:w="3502"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b w:val="0"/>
                <w:bCs w:val="0"/>
                <w:i w:val="0"/>
                <w:iCs w:val="0"/>
                <w:sz w:val="18"/>
                <w:szCs w:val="18"/>
              </w:rPr>
            </w:pPr>
            <w:r>
              <w:rPr>
                <w:rFonts w:hint="default" w:ascii="Helvetica" w:hAnsi="Helvetica" w:eastAsia="Helvetica" w:cs="Helvetica"/>
                <w:b w:val="0"/>
                <w:bCs w:val="0"/>
                <w:i w:val="0"/>
                <w:iCs w:val="0"/>
                <w:caps w:val="0"/>
                <w:color w:val="333333"/>
                <w:spacing w:val="0"/>
                <w:sz w:val="18"/>
                <w:szCs w:val="18"/>
              </w:rPr>
              <w:t>（一）重大行政执法决定的调查终结报告；</w:t>
            </w:r>
            <w:r>
              <w:rPr>
                <w:rFonts w:hint="default" w:ascii="Helvetica" w:hAnsi="Helvetica" w:eastAsia="Helvetica" w:cs="Helvetica"/>
                <w:b w:val="0"/>
                <w:bCs w:val="0"/>
                <w:i w:val="0"/>
                <w:iCs w:val="0"/>
                <w:caps w:val="0"/>
                <w:color w:val="333333"/>
                <w:spacing w:val="0"/>
                <w:sz w:val="18"/>
                <w:szCs w:val="18"/>
              </w:rPr>
              <w:br w:type="textWrapping"/>
            </w:r>
            <w:r>
              <w:rPr>
                <w:rFonts w:hint="default" w:ascii="Helvetica" w:hAnsi="Helvetica" w:eastAsia="Helvetica" w:cs="Helvetica"/>
                <w:b w:val="0"/>
                <w:bCs w:val="0"/>
                <w:i w:val="0"/>
                <w:iCs w:val="0"/>
                <w:caps w:val="0"/>
                <w:color w:val="333333"/>
                <w:spacing w:val="0"/>
                <w:sz w:val="18"/>
                <w:szCs w:val="18"/>
              </w:rPr>
              <w:t>（二）重大行政执法决定建议或者意见及其情况说明；</w:t>
            </w:r>
            <w:r>
              <w:rPr>
                <w:rFonts w:hint="default" w:ascii="Helvetica" w:hAnsi="Helvetica" w:eastAsia="Helvetica" w:cs="Helvetica"/>
                <w:b w:val="0"/>
                <w:bCs w:val="0"/>
                <w:i w:val="0"/>
                <w:iCs w:val="0"/>
                <w:caps w:val="0"/>
                <w:color w:val="333333"/>
                <w:spacing w:val="0"/>
                <w:sz w:val="18"/>
                <w:szCs w:val="18"/>
              </w:rPr>
              <w:br w:type="textWrapping"/>
            </w:r>
            <w:r>
              <w:rPr>
                <w:rFonts w:hint="default" w:ascii="Helvetica" w:hAnsi="Helvetica" w:eastAsia="Helvetica" w:cs="Helvetica"/>
                <w:b w:val="0"/>
                <w:bCs w:val="0"/>
                <w:i w:val="0"/>
                <w:iCs w:val="0"/>
                <w:caps w:val="0"/>
                <w:color w:val="333333"/>
                <w:spacing w:val="0"/>
                <w:sz w:val="18"/>
                <w:szCs w:val="18"/>
              </w:rPr>
              <w:t>（三）重大行政执法决定书代拟稿；</w:t>
            </w:r>
            <w:r>
              <w:rPr>
                <w:rFonts w:hint="default" w:ascii="Helvetica" w:hAnsi="Helvetica" w:eastAsia="Helvetica" w:cs="Helvetica"/>
                <w:b w:val="0"/>
                <w:bCs w:val="0"/>
                <w:i w:val="0"/>
                <w:iCs w:val="0"/>
                <w:caps w:val="0"/>
                <w:color w:val="333333"/>
                <w:spacing w:val="0"/>
                <w:sz w:val="18"/>
                <w:szCs w:val="18"/>
              </w:rPr>
              <w:br w:type="textWrapping"/>
            </w:r>
            <w:r>
              <w:rPr>
                <w:rFonts w:hint="default" w:ascii="Helvetica" w:hAnsi="Helvetica" w:eastAsia="Helvetica" w:cs="Helvetica"/>
                <w:b w:val="0"/>
                <w:bCs w:val="0"/>
                <w:i w:val="0"/>
                <w:iCs w:val="0"/>
                <w:caps w:val="0"/>
                <w:color w:val="333333"/>
                <w:spacing w:val="0"/>
                <w:sz w:val="18"/>
                <w:szCs w:val="18"/>
              </w:rPr>
              <w:t>（四）相关证据资料；</w:t>
            </w:r>
            <w:r>
              <w:rPr>
                <w:rFonts w:hint="default" w:ascii="Helvetica" w:hAnsi="Helvetica" w:eastAsia="Helvetica" w:cs="Helvetica"/>
                <w:b w:val="0"/>
                <w:bCs w:val="0"/>
                <w:i w:val="0"/>
                <w:iCs w:val="0"/>
                <w:caps w:val="0"/>
                <w:color w:val="333333"/>
                <w:spacing w:val="0"/>
                <w:sz w:val="18"/>
                <w:szCs w:val="18"/>
              </w:rPr>
              <w:br w:type="textWrapping"/>
            </w:r>
            <w:r>
              <w:rPr>
                <w:rFonts w:hint="default" w:ascii="Helvetica" w:hAnsi="Helvetica" w:eastAsia="Helvetica" w:cs="Helvetica"/>
                <w:b w:val="0"/>
                <w:bCs w:val="0"/>
                <w:i w:val="0"/>
                <w:iCs w:val="0"/>
                <w:caps w:val="0"/>
                <w:color w:val="333333"/>
                <w:spacing w:val="0"/>
                <w:sz w:val="18"/>
                <w:szCs w:val="18"/>
              </w:rPr>
              <w:t>（五）经听证或者评估的，还应当提交听证笔录或者评估报告；</w:t>
            </w:r>
            <w:r>
              <w:rPr>
                <w:rFonts w:hint="default" w:ascii="Helvetica" w:hAnsi="Helvetica" w:eastAsia="Helvetica" w:cs="Helvetica"/>
                <w:b w:val="0"/>
                <w:bCs w:val="0"/>
                <w:i w:val="0"/>
                <w:iCs w:val="0"/>
                <w:caps w:val="0"/>
                <w:color w:val="333333"/>
                <w:spacing w:val="0"/>
                <w:sz w:val="18"/>
                <w:szCs w:val="18"/>
              </w:rPr>
              <w:br w:type="textWrapping"/>
            </w:r>
            <w:r>
              <w:rPr>
                <w:rFonts w:hint="default" w:ascii="Helvetica" w:hAnsi="Helvetica" w:eastAsia="Helvetica" w:cs="Helvetica"/>
                <w:b w:val="0"/>
                <w:bCs w:val="0"/>
                <w:i w:val="0"/>
                <w:iCs w:val="0"/>
                <w:caps w:val="0"/>
                <w:color w:val="333333"/>
                <w:spacing w:val="0"/>
                <w:sz w:val="18"/>
                <w:szCs w:val="18"/>
              </w:rPr>
              <w:t>（六）其他需要提交的材料。</w:t>
            </w:r>
          </w:p>
        </w:tc>
        <w:tc>
          <w:tcPr>
            <w:tcW w:w="625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b w:val="0"/>
                <w:bCs w:val="0"/>
                <w:i w:val="0"/>
                <w:iCs w:val="0"/>
                <w:sz w:val="18"/>
                <w:szCs w:val="18"/>
              </w:rPr>
            </w:pPr>
            <w:r>
              <w:rPr>
                <w:rFonts w:hint="default" w:ascii="Helvetica" w:hAnsi="Helvetica" w:eastAsia="Helvetica" w:cs="Helvetica"/>
                <w:b w:val="0"/>
                <w:bCs w:val="0"/>
                <w:i w:val="0"/>
                <w:iCs w:val="0"/>
                <w:caps w:val="0"/>
                <w:color w:val="333333"/>
                <w:spacing w:val="0"/>
                <w:sz w:val="18"/>
                <w:szCs w:val="18"/>
              </w:rPr>
              <w:t>是否属于重大行政执法决定；行政执法机关主体是否合法，行政执法人员是否具备执法资格；主要事实是否清楚，证据是否确凿、充分；适用法律、法规、规章是否准确；程序是否合法；是否有超越本机关职权范围或滥用职权的情形；行政执法文书是否规范、齐备；其他应当审核的内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247" w:hRule="atLeast"/>
        </w:trPr>
        <w:tc>
          <w:tcPr>
            <w:tcW w:w="867" w:type="dxa"/>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b w:val="0"/>
                <w:bCs w:val="0"/>
                <w:i w:val="0"/>
                <w:iCs w:val="0"/>
                <w:sz w:val="18"/>
                <w:szCs w:val="18"/>
              </w:rPr>
            </w:pPr>
            <w:r>
              <w:rPr>
                <w:rFonts w:hint="default" w:ascii="Helvetica" w:hAnsi="Helvetica" w:eastAsia="Helvetica" w:cs="Helvetica"/>
                <w:b w:val="0"/>
                <w:bCs w:val="0"/>
                <w:i w:val="0"/>
                <w:iCs w:val="0"/>
                <w:caps w:val="0"/>
                <w:color w:val="333333"/>
                <w:spacing w:val="0"/>
                <w:sz w:val="18"/>
                <w:szCs w:val="18"/>
              </w:rPr>
              <w:t>2</w:t>
            </w:r>
          </w:p>
        </w:tc>
        <w:tc>
          <w:tcPr>
            <w:tcW w:w="825" w:type="dxa"/>
            <w:vMerge w:val="restart"/>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b w:val="0"/>
                <w:bCs w:val="0"/>
                <w:i w:val="0"/>
                <w:iCs w:val="0"/>
                <w:sz w:val="18"/>
                <w:szCs w:val="18"/>
              </w:rPr>
            </w:pPr>
            <w:r>
              <w:rPr>
                <w:rFonts w:hint="default" w:ascii="Helvetica" w:hAnsi="Helvetica" w:eastAsia="Helvetica" w:cs="Helvetica"/>
                <w:b w:val="0"/>
                <w:bCs w:val="0"/>
                <w:i w:val="0"/>
                <w:iCs w:val="0"/>
                <w:caps w:val="0"/>
                <w:color w:val="333333"/>
                <w:spacing w:val="0"/>
                <w:sz w:val="18"/>
                <w:szCs w:val="18"/>
              </w:rPr>
              <w:t>行政处罚类决定</w:t>
            </w:r>
          </w:p>
        </w:tc>
        <w:tc>
          <w:tcPr>
            <w:tcW w:w="2948"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b w:val="0"/>
                <w:bCs w:val="0"/>
                <w:i w:val="0"/>
                <w:iCs w:val="0"/>
                <w:sz w:val="18"/>
                <w:szCs w:val="18"/>
              </w:rPr>
            </w:pPr>
            <w:r>
              <w:rPr>
                <w:rFonts w:hint="default" w:ascii="Helvetica" w:hAnsi="Helvetica" w:eastAsia="Helvetica" w:cs="Helvetica"/>
                <w:b w:val="0"/>
                <w:bCs w:val="0"/>
                <w:i w:val="0"/>
                <w:iCs w:val="0"/>
                <w:caps w:val="0"/>
                <w:color w:val="333333"/>
                <w:spacing w:val="0"/>
                <w:sz w:val="18"/>
                <w:szCs w:val="18"/>
              </w:rPr>
              <w:t>拟对行政相对人处以</w:t>
            </w:r>
            <w:r>
              <w:rPr>
                <w:rFonts w:hint="eastAsia" w:ascii="Helvetica" w:hAnsi="Helvetica" w:eastAsia="宋体" w:cs="Helvetica"/>
                <w:b w:val="0"/>
                <w:bCs w:val="0"/>
                <w:i w:val="0"/>
                <w:iCs w:val="0"/>
                <w:caps w:val="0"/>
                <w:color w:val="333333"/>
                <w:spacing w:val="0"/>
                <w:sz w:val="18"/>
                <w:szCs w:val="18"/>
                <w:lang w:val="en-US" w:eastAsia="zh-CN"/>
              </w:rPr>
              <w:t>30000</w:t>
            </w:r>
            <w:r>
              <w:rPr>
                <w:rFonts w:hint="default" w:ascii="Helvetica" w:hAnsi="Helvetica" w:eastAsia="Helvetica" w:cs="Helvetica"/>
                <w:b w:val="0"/>
                <w:bCs w:val="0"/>
                <w:i w:val="0"/>
                <w:iCs w:val="0"/>
                <w:caps w:val="0"/>
                <w:color w:val="333333"/>
                <w:spacing w:val="0"/>
                <w:sz w:val="18"/>
                <w:szCs w:val="18"/>
              </w:rPr>
              <w:t>元以上罚款的行政处罚决定</w:t>
            </w:r>
          </w:p>
        </w:tc>
        <w:tc>
          <w:tcPr>
            <w:tcW w:w="3502"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b w:val="0"/>
                <w:bCs w:val="0"/>
                <w:i w:val="0"/>
                <w:iCs w:val="0"/>
                <w:sz w:val="18"/>
                <w:szCs w:val="18"/>
              </w:rPr>
            </w:pPr>
            <w:r>
              <w:rPr>
                <w:rFonts w:hint="default" w:ascii="Helvetica" w:hAnsi="Helvetica" w:eastAsia="Helvetica" w:cs="Helvetica"/>
                <w:b w:val="0"/>
                <w:bCs w:val="0"/>
                <w:i w:val="0"/>
                <w:iCs w:val="0"/>
                <w:caps w:val="0"/>
                <w:color w:val="333333"/>
                <w:spacing w:val="0"/>
                <w:sz w:val="18"/>
                <w:szCs w:val="18"/>
              </w:rPr>
              <w:t>《现场笔录》《案件处理意见书》《陈述申辩笔录》《行政处罚决定书（代拟稿）》和相关证据资料</w:t>
            </w:r>
          </w:p>
        </w:tc>
        <w:tc>
          <w:tcPr>
            <w:tcW w:w="625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b w:val="0"/>
                <w:bCs w:val="0"/>
                <w:i w:val="0"/>
                <w:iCs w:val="0"/>
                <w:sz w:val="18"/>
                <w:szCs w:val="18"/>
              </w:rPr>
            </w:pPr>
            <w:r>
              <w:rPr>
                <w:rFonts w:hint="default" w:ascii="Helvetica" w:hAnsi="Helvetica" w:eastAsia="Helvetica" w:cs="Helvetica"/>
                <w:b w:val="0"/>
                <w:bCs w:val="0"/>
                <w:i w:val="0"/>
                <w:iCs w:val="0"/>
                <w:caps w:val="0"/>
                <w:color w:val="333333"/>
                <w:spacing w:val="0"/>
                <w:sz w:val="18"/>
                <w:szCs w:val="18"/>
              </w:rPr>
              <w:t>执法主体是否合法，执法人员是否具备执法资格；主要事实是否清楚，证据是否确凿、充分；适用依据是否准确；处罚裁量是否适当；程序是否合法，是否充分保障行政相对人权利。</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247" w:hRule="atLeast"/>
        </w:trPr>
        <w:tc>
          <w:tcPr>
            <w:tcW w:w="867" w:type="dxa"/>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b w:val="0"/>
                <w:bCs w:val="0"/>
                <w:i w:val="0"/>
                <w:iCs w:val="0"/>
                <w:sz w:val="18"/>
                <w:szCs w:val="18"/>
              </w:rPr>
            </w:pPr>
            <w:r>
              <w:rPr>
                <w:rFonts w:hint="default" w:ascii="Helvetica" w:hAnsi="Helvetica" w:eastAsia="Helvetica" w:cs="Helvetica"/>
                <w:b w:val="0"/>
                <w:bCs w:val="0"/>
                <w:i w:val="0"/>
                <w:iCs w:val="0"/>
                <w:caps w:val="0"/>
                <w:color w:val="333333"/>
                <w:spacing w:val="0"/>
                <w:sz w:val="18"/>
                <w:szCs w:val="18"/>
              </w:rPr>
              <w:t>3</w:t>
            </w:r>
          </w:p>
        </w:tc>
        <w:tc>
          <w:tcPr>
            <w:tcW w:w="825" w:type="dxa"/>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rPr>
                <w:rFonts w:hint="default" w:ascii="Helvetica" w:hAnsi="Helvetica" w:eastAsia="Helvetica" w:cs="Helvetica"/>
                <w:b w:val="0"/>
                <w:bCs w:val="0"/>
                <w:i w:val="0"/>
                <w:iCs w:val="0"/>
                <w:caps w:val="0"/>
                <w:color w:val="333333"/>
                <w:spacing w:val="0"/>
                <w:sz w:val="18"/>
                <w:szCs w:val="18"/>
              </w:rPr>
            </w:pPr>
          </w:p>
        </w:tc>
        <w:tc>
          <w:tcPr>
            <w:tcW w:w="2948"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b w:val="0"/>
                <w:bCs w:val="0"/>
                <w:i w:val="0"/>
                <w:iCs w:val="0"/>
                <w:sz w:val="18"/>
                <w:szCs w:val="18"/>
              </w:rPr>
            </w:pPr>
            <w:r>
              <w:rPr>
                <w:rFonts w:hint="default" w:ascii="Helvetica" w:hAnsi="Helvetica" w:eastAsia="Helvetica" w:cs="Helvetica"/>
                <w:b w:val="0"/>
                <w:bCs w:val="0"/>
                <w:i w:val="0"/>
                <w:iCs w:val="0"/>
                <w:caps w:val="0"/>
                <w:color w:val="333333"/>
                <w:spacing w:val="0"/>
                <w:sz w:val="18"/>
                <w:szCs w:val="18"/>
              </w:rPr>
              <w:t>拟做出没收违法所得或没收非法财物价值相当于前项规定数额的行政处罚决定；</w:t>
            </w:r>
          </w:p>
        </w:tc>
        <w:tc>
          <w:tcPr>
            <w:tcW w:w="3502"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b w:val="0"/>
                <w:bCs w:val="0"/>
                <w:i w:val="0"/>
                <w:iCs w:val="0"/>
                <w:sz w:val="18"/>
                <w:szCs w:val="18"/>
              </w:rPr>
            </w:pPr>
            <w:r>
              <w:rPr>
                <w:rFonts w:hint="default" w:ascii="Helvetica" w:hAnsi="Helvetica" w:eastAsia="Helvetica" w:cs="Helvetica"/>
                <w:b w:val="0"/>
                <w:bCs w:val="0"/>
                <w:i w:val="0"/>
                <w:iCs w:val="0"/>
                <w:caps w:val="0"/>
                <w:color w:val="333333"/>
                <w:spacing w:val="0"/>
                <w:sz w:val="18"/>
                <w:szCs w:val="18"/>
              </w:rPr>
              <w:t>《现场笔录》《案件处理意见书》《陈述申辩笔录》《行政罚没决定书（代拟稿）》和相关证据资料</w:t>
            </w:r>
          </w:p>
        </w:tc>
        <w:tc>
          <w:tcPr>
            <w:tcW w:w="625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b w:val="0"/>
                <w:bCs w:val="0"/>
                <w:i w:val="0"/>
                <w:iCs w:val="0"/>
                <w:sz w:val="18"/>
                <w:szCs w:val="18"/>
              </w:rPr>
            </w:pPr>
            <w:r>
              <w:rPr>
                <w:rFonts w:hint="default" w:ascii="Helvetica" w:hAnsi="Helvetica" w:eastAsia="Helvetica" w:cs="Helvetica"/>
                <w:b w:val="0"/>
                <w:bCs w:val="0"/>
                <w:i w:val="0"/>
                <w:iCs w:val="0"/>
                <w:caps w:val="0"/>
                <w:color w:val="333333"/>
                <w:spacing w:val="0"/>
                <w:sz w:val="18"/>
                <w:szCs w:val="18"/>
              </w:rPr>
              <w:t>执法主体是否合法，执法人员是否具备执法资格；主要事实是否清楚，证据是否确凿、充分；适用依据是否准确；裁量是否适当；程序是否合法，是否充分保障行政相对人权利。</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247" w:hRule="atLeast"/>
        </w:trPr>
        <w:tc>
          <w:tcPr>
            <w:tcW w:w="867" w:type="dxa"/>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b w:val="0"/>
                <w:bCs w:val="0"/>
                <w:i w:val="0"/>
                <w:iCs w:val="0"/>
                <w:sz w:val="18"/>
                <w:szCs w:val="18"/>
              </w:rPr>
            </w:pPr>
            <w:r>
              <w:rPr>
                <w:rFonts w:hint="default" w:ascii="Helvetica" w:hAnsi="Helvetica" w:eastAsia="Helvetica" w:cs="Helvetica"/>
                <w:b w:val="0"/>
                <w:bCs w:val="0"/>
                <w:i w:val="0"/>
                <w:iCs w:val="0"/>
                <w:caps w:val="0"/>
                <w:color w:val="333333"/>
                <w:spacing w:val="0"/>
                <w:sz w:val="18"/>
                <w:szCs w:val="18"/>
              </w:rPr>
              <w:t>4</w:t>
            </w:r>
          </w:p>
        </w:tc>
        <w:tc>
          <w:tcPr>
            <w:tcW w:w="825" w:type="dxa"/>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rPr>
                <w:rFonts w:hint="default" w:ascii="Helvetica" w:hAnsi="Helvetica" w:eastAsia="Helvetica" w:cs="Helvetica"/>
                <w:b w:val="0"/>
                <w:bCs w:val="0"/>
                <w:i w:val="0"/>
                <w:iCs w:val="0"/>
                <w:caps w:val="0"/>
                <w:color w:val="333333"/>
                <w:spacing w:val="0"/>
                <w:sz w:val="18"/>
                <w:szCs w:val="18"/>
              </w:rPr>
            </w:pPr>
          </w:p>
        </w:tc>
        <w:tc>
          <w:tcPr>
            <w:tcW w:w="2948"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b w:val="0"/>
                <w:bCs w:val="0"/>
                <w:i w:val="0"/>
                <w:iCs w:val="0"/>
                <w:sz w:val="18"/>
                <w:szCs w:val="18"/>
              </w:rPr>
            </w:pPr>
            <w:r>
              <w:rPr>
                <w:rFonts w:hint="default" w:ascii="Helvetica" w:hAnsi="Helvetica" w:eastAsia="Helvetica" w:cs="Helvetica"/>
                <w:b w:val="0"/>
                <w:bCs w:val="0"/>
                <w:i w:val="0"/>
                <w:iCs w:val="0"/>
                <w:caps w:val="0"/>
                <w:color w:val="333333"/>
                <w:spacing w:val="0"/>
                <w:sz w:val="18"/>
                <w:szCs w:val="18"/>
              </w:rPr>
              <w:t>拟做出责令停产、停业决定的；</w:t>
            </w:r>
          </w:p>
        </w:tc>
        <w:tc>
          <w:tcPr>
            <w:tcW w:w="3502"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b w:val="0"/>
                <w:bCs w:val="0"/>
                <w:i w:val="0"/>
                <w:iCs w:val="0"/>
                <w:sz w:val="18"/>
                <w:szCs w:val="18"/>
              </w:rPr>
            </w:pPr>
            <w:r>
              <w:rPr>
                <w:rFonts w:hint="default" w:ascii="Helvetica" w:hAnsi="Helvetica" w:eastAsia="Helvetica" w:cs="Helvetica"/>
                <w:b w:val="0"/>
                <w:bCs w:val="0"/>
                <w:i w:val="0"/>
                <w:iCs w:val="0"/>
                <w:caps w:val="0"/>
                <w:color w:val="333333"/>
                <w:spacing w:val="0"/>
                <w:sz w:val="18"/>
                <w:szCs w:val="18"/>
              </w:rPr>
              <w:t>《现场笔录》《案件处理意见书》《陈述申辩笔录》《听证笔录》《行政处罚决定书（代拟稿）》和相关证据资料</w:t>
            </w:r>
          </w:p>
        </w:tc>
        <w:tc>
          <w:tcPr>
            <w:tcW w:w="625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b w:val="0"/>
                <w:bCs w:val="0"/>
                <w:i w:val="0"/>
                <w:iCs w:val="0"/>
                <w:sz w:val="18"/>
                <w:szCs w:val="18"/>
              </w:rPr>
            </w:pPr>
            <w:r>
              <w:rPr>
                <w:rFonts w:hint="default" w:ascii="Helvetica" w:hAnsi="Helvetica" w:eastAsia="Helvetica" w:cs="Helvetica"/>
                <w:b w:val="0"/>
                <w:bCs w:val="0"/>
                <w:i w:val="0"/>
                <w:iCs w:val="0"/>
                <w:caps w:val="0"/>
                <w:color w:val="333333"/>
                <w:spacing w:val="0"/>
                <w:sz w:val="18"/>
                <w:szCs w:val="18"/>
              </w:rPr>
              <w:t>执法主体是否合法，执法人员是否具备执法资格；主要事实是否清楚，证据是否确凿、充分；适用依据是否准确；裁量是否适当；程序是否合法，是否充分保障行政相对人权利。</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247" w:hRule="atLeast"/>
        </w:trPr>
        <w:tc>
          <w:tcPr>
            <w:tcW w:w="867" w:type="dxa"/>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b w:val="0"/>
                <w:bCs w:val="0"/>
                <w:i w:val="0"/>
                <w:iCs w:val="0"/>
                <w:sz w:val="18"/>
                <w:szCs w:val="18"/>
              </w:rPr>
            </w:pPr>
            <w:r>
              <w:rPr>
                <w:rFonts w:hint="default" w:ascii="Helvetica" w:hAnsi="Helvetica" w:eastAsia="Helvetica" w:cs="Helvetica"/>
                <w:b w:val="0"/>
                <w:bCs w:val="0"/>
                <w:i w:val="0"/>
                <w:iCs w:val="0"/>
                <w:caps w:val="0"/>
                <w:color w:val="333333"/>
                <w:spacing w:val="0"/>
                <w:sz w:val="18"/>
                <w:szCs w:val="18"/>
              </w:rPr>
              <w:t>5</w:t>
            </w:r>
          </w:p>
        </w:tc>
        <w:tc>
          <w:tcPr>
            <w:tcW w:w="825" w:type="dxa"/>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rPr>
                <w:rFonts w:hint="default" w:ascii="Helvetica" w:hAnsi="Helvetica" w:eastAsia="Helvetica" w:cs="Helvetica"/>
                <w:b w:val="0"/>
                <w:bCs w:val="0"/>
                <w:i w:val="0"/>
                <w:iCs w:val="0"/>
                <w:caps w:val="0"/>
                <w:color w:val="333333"/>
                <w:spacing w:val="0"/>
                <w:sz w:val="18"/>
                <w:szCs w:val="18"/>
              </w:rPr>
            </w:pPr>
          </w:p>
        </w:tc>
        <w:tc>
          <w:tcPr>
            <w:tcW w:w="2948"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b w:val="0"/>
                <w:bCs w:val="0"/>
                <w:i w:val="0"/>
                <w:iCs w:val="0"/>
                <w:sz w:val="18"/>
                <w:szCs w:val="18"/>
              </w:rPr>
            </w:pPr>
            <w:r>
              <w:rPr>
                <w:rFonts w:hint="default" w:ascii="Helvetica" w:hAnsi="Helvetica" w:eastAsia="Helvetica" w:cs="Helvetica"/>
                <w:b w:val="0"/>
                <w:bCs w:val="0"/>
                <w:i w:val="0"/>
                <w:iCs w:val="0"/>
                <w:caps w:val="0"/>
                <w:color w:val="333333"/>
                <w:spacing w:val="0"/>
                <w:sz w:val="18"/>
                <w:szCs w:val="18"/>
              </w:rPr>
              <w:t>吊销许可证决定的</w:t>
            </w:r>
          </w:p>
        </w:tc>
        <w:tc>
          <w:tcPr>
            <w:tcW w:w="3502"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b w:val="0"/>
                <w:bCs w:val="0"/>
                <w:i w:val="0"/>
                <w:iCs w:val="0"/>
                <w:sz w:val="18"/>
                <w:szCs w:val="18"/>
              </w:rPr>
            </w:pPr>
            <w:r>
              <w:rPr>
                <w:rFonts w:hint="default" w:ascii="Helvetica" w:hAnsi="Helvetica" w:eastAsia="Helvetica" w:cs="Helvetica"/>
                <w:b w:val="0"/>
                <w:bCs w:val="0"/>
                <w:i w:val="0"/>
                <w:iCs w:val="0"/>
                <w:caps w:val="0"/>
                <w:color w:val="333333"/>
                <w:spacing w:val="0"/>
                <w:sz w:val="18"/>
                <w:szCs w:val="18"/>
              </w:rPr>
              <w:t>《现场笔录》《案件处理意见书》《陈述申辩笔录》《听证笔录》《行政处罚决定书（代拟稿）》和相关证据资料</w:t>
            </w:r>
          </w:p>
        </w:tc>
        <w:tc>
          <w:tcPr>
            <w:tcW w:w="625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b w:val="0"/>
                <w:bCs w:val="0"/>
                <w:i w:val="0"/>
                <w:iCs w:val="0"/>
                <w:sz w:val="18"/>
                <w:szCs w:val="18"/>
              </w:rPr>
            </w:pPr>
            <w:r>
              <w:rPr>
                <w:rFonts w:hint="default" w:ascii="Helvetica" w:hAnsi="Helvetica" w:eastAsia="Helvetica" w:cs="Helvetica"/>
                <w:b w:val="0"/>
                <w:bCs w:val="0"/>
                <w:i w:val="0"/>
                <w:iCs w:val="0"/>
                <w:caps w:val="0"/>
                <w:color w:val="333333"/>
                <w:spacing w:val="0"/>
                <w:sz w:val="18"/>
                <w:szCs w:val="18"/>
              </w:rPr>
              <w:t>执法主体是否合法，执法人员是否具备执法资格；主要事实是否清楚，证据是否确凿、充分；适用依据是否准确；裁量是否适当；程序是否合法，是否充分保障行政相对人权利。</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247" w:hRule="atLeast"/>
        </w:trPr>
        <w:tc>
          <w:tcPr>
            <w:tcW w:w="867" w:type="dxa"/>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b w:val="0"/>
                <w:bCs w:val="0"/>
                <w:i w:val="0"/>
                <w:iCs w:val="0"/>
                <w:sz w:val="18"/>
                <w:szCs w:val="18"/>
              </w:rPr>
            </w:pPr>
            <w:r>
              <w:rPr>
                <w:rFonts w:hint="default" w:ascii="Helvetica" w:hAnsi="Helvetica" w:eastAsia="Helvetica" w:cs="Helvetica"/>
                <w:b w:val="0"/>
                <w:bCs w:val="0"/>
                <w:i w:val="0"/>
                <w:iCs w:val="0"/>
                <w:caps w:val="0"/>
                <w:color w:val="333333"/>
                <w:spacing w:val="0"/>
                <w:sz w:val="18"/>
                <w:szCs w:val="18"/>
              </w:rPr>
              <w:t>6</w:t>
            </w:r>
          </w:p>
        </w:tc>
        <w:tc>
          <w:tcPr>
            <w:tcW w:w="825" w:type="dxa"/>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rPr>
                <w:rFonts w:hint="default" w:ascii="Helvetica" w:hAnsi="Helvetica" w:eastAsia="Helvetica" w:cs="Helvetica"/>
                <w:b w:val="0"/>
                <w:bCs w:val="0"/>
                <w:i w:val="0"/>
                <w:iCs w:val="0"/>
                <w:caps w:val="0"/>
                <w:color w:val="333333"/>
                <w:spacing w:val="0"/>
                <w:sz w:val="18"/>
                <w:szCs w:val="18"/>
              </w:rPr>
            </w:pPr>
          </w:p>
        </w:tc>
        <w:tc>
          <w:tcPr>
            <w:tcW w:w="2948"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b w:val="0"/>
                <w:bCs w:val="0"/>
                <w:i w:val="0"/>
                <w:iCs w:val="0"/>
                <w:sz w:val="18"/>
                <w:szCs w:val="18"/>
              </w:rPr>
            </w:pPr>
            <w:r>
              <w:rPr>
                <w:rFonts w:hint="default" w:ascii="Helvetica" w:hAnsi="Helvetica" w:eastAsia="Helvetica" w:cs="Helvetica"/>
                <w:b w:val="0"/>
                <w:bCs w:val="0"/>
                <w:i w:val="0"/>
                <w:iCs w:val="0"/>
                <w:caps w:val="0"/>
                <w:color w:val="333333"/>
                <w:spacing w:val="0"/>
                <w:sz w:val="18"/>
                <w:szCs w:val="18"/>
              </w:rPr>
              <w:t>经听证程序后作出的行政处罚决定；</w:t>
            </w:r>
          </w:p>
        </w:tc>
        <w:tc>
          <w:tcPr>
            <w:tcW w:w="3502"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b w:val="0"/>
                <w:bCs w:val="0"/>
                <w:i w:val="0"/>
                <w:iCs w:val="0"/>
                <w:sz w:val="18"/>
                <w:szCs w:val="18"/>
              </w:rPr>
            </w:pPr>
            <w:r>
              <w:rPr>
                <w:rFonts w:hint="default" w:ascii="Helvetica" w:hAnsi="Helvetica" w:eastAsia="Helvetica" w:cs="Helvetica"/>
                <w:b w:val="0"/>
                <w:bCs w:val="0"/>
                <w:i w:val="0"/>
                <w:iCs w:val="0"/>
                <w:caps w:val="0"/>
                <w:color w:val="333333"/>
                <w:spacing w:val="0"/>
                <w:sz w:val="18"/>
                <w:szCs w:val="18"/>
              </w:rPr>
              <w:t>《现场笔录》《案件处理意见书》《陈述申辩笔录》《听证笔录》《行政处罚决定书（代拟稿）》和相关证据资料</w:t>
            </w:r>
          </w:p>
        </w:tc>
        <w:tc>
          <w:tcPr>
            <w:tcW w:w="625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b w:val="0"/>
                <w:bCs w:val="0"/>
                <w:i w:val="0"/>
                <w:iCs w:val="0"/>
                <w:sz w:val="18"/>
                <w:szCs w:val="18"/>
              </w:rPr>
            </w:pPr>
            <w:r>
              <w:rPr>
                <w:rFonts w:hint="default" w:ascii="Helvetica" w:hAnsi="Helvetica" w:eastAsia="Helvetica" w:cs="Helvetica"/>
                <w:b w:val="0"/>
                <w:bCs w:val="0"/>
                <w:i w:val="0"/>
                <w:iCs w:val="0"/>
                <w:caps w:val="0"/>
                <w:color w:val="333333"/>
                <w:spacing w:val="0"/>
                <w:sz w:val="18"/>
                <w:szCs w:val="18"/>
              </w:rPr>
              <w:t>执法主体是否合法，执法人员是否具备执法资格；主要事实是否清楚，证据是否确凿、充分；适用依据是否准确；裁量是否适当；程序是否合法，是否充分保障行政相对人权利。</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305" w:hRule="atLeast"/>
        </w:trPr>
        <w:tc>
          <w:tcPr>
            <w:tcW w:w="867" w:type="dxa"/>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b w:val="0"/>
                <w:bCs w:val="0"/>
                <w:i w:val="0"/>
                <w:iCs w:val="0"/>
                <w:sz w:val="18"/>
                <w:szCs w:val="18"/>
              </w:rPr>
            </w:pPr>
            <w:r>
              <w:rPr>
                <w:rFonts w:hint="default" w:ascii="Helvetica" w:hAnsi="Helvetica" w:eastAsia="Helvetica" w:cs="Helvetica"/>
                <w:b w:val="0"/>
                <w:bCs w:val="0"/>
                <w:i w:val="0"/>
                <w:iCs w:val="0"/>
                <w:caps w:val="0"/>
                <w:color w:val="333333"/>
                <w:spacing w:val="0"/>
                <w:sz w:val="18"/>
                <w:szCs w:val="18"/>
              </w:rPr>
              <w:t>7</w:t>
            </w:r>
          </w:p>
        </w:tc>
        <w:tc>
          <w:tcPr>
            <w:tcW w:w="825" w:type="dxa"/>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rPr>
                <w:rFonts w:hint="default" w:ascii="Helvetica" w:hAnsi="Helvetica" w:eastAsia="Helvetica" w:cs="Helvetica"/>
                <w:b w:val="0"/>
                <w:bCs w:val="0"/>
                <w:i w:val="0"/>
                <w:iCs w:val="0"/>
                <w:caps w:val="0"/>
                <w:color w:val="333333"/>
                <w:spacing w:val="0"/>
                <w:sz w:val="18"/>
                <w:szCs w:val="18"/>
              </w:rPr>
            </w:pPr>
          </w:p>
        </w:tc>
        <w:tc>
          <w:tcPr>
            <w:tcW w:w="2948"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b w:val="0"/>
                <w:bCs w:val="0"/>
                <w:i w:val="0"/>
                <w:iCs w:val="0"/>
                <w:sz w:val="18"/>
                <w:szCs w:val="18"/>
              </w:rPr>
            </w:pPr>
            <w:r>
              <w:rPr>
                <w:rFonts w:hint="default" w:ascii="Helvetica" w:hAnsi="Helvetica" w:eastAsia="Helvetica" w:cs="Helvetica"/>
                <w:b w:val="0"/>
                <w:bCs w:val="0"/>
                <w:i w:val="0"/>
                <w:iCs w:val="0"/>
                <w:caps w:val="0"/>
                <w:color w:val="333333"/>
                <w:spacing w:val="0"/>
                <w:sz w:val="18"/>
                <w:szCs w:val="18"/>
              </w:rPr>
              <w:t>拟加重、减轻或免于行政处罚的；</w:t>
            </w:r>
          </w:p>
        </w:tc>
        <w:tc>
          <w:tcPr>
            <w:tcW w:w="3502"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b w:val="0"/>
                <w:bCs w:val="0"/>
                <w:i w:val="0"/>
                <w:iCs w:val="0"/>
                <w:sz w:val="18"/>
                <w:szCs w:val="18"/>
              </w:rPr>
            </w:pPr>
            <w:r>
              <w:rPr>
                <w:rFonts w:hint="default" w:ascii="Helvetica" w:hAnsi="Helvetica" w:eastAsia="Helvetica" w:cs="Helvetica"/>
                <w:b w:val="0"/>
                <w:bCs w:val="0"/>
                <w:i w:val="0"/>
                <w:iCs w:val="0"/>
                <w:caps w:val="0"/>
                <w:color w:val="333333"/>
                <w:spacing w:val="0"/>
                <w:sz w:val="18"/>
                <w:szCs w:val="18"/>
              </w:rPr>
              <w:t>《现场笔录》《案件处理意见书》《陈述申辩笔录》《行政处罚决定书（代拟稿）》、作出减轻或加重处罚的说明；和相关证据资料</w:t>
            </w:r>
          </w:p>
        </w:tc>
        <w:tc>
          <w:tcPr>
            <w:tcW w:w="625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b w:val="0"/>
                <w:bCs w:val="0"/>
                <w:i w:val="0"/>
                <w:iCs w:val="0"/>
                <w:sz w:val="18"/>
                <w:szCs w:val="18"/>
              </w:rPr>
            </w:pPr>
            <w:r>
              <w:rPr>
                <w:rFonts w:hint="default" w:ascii="Helvetica" w:hAnsi="Helvetica" w:eastAsia="Helvetica" w:cs="Helvetica"/>
                <w:b w:val="0"/>
                <w:bCs w:val="0"/>
                <w:i w:val="0"/>
                <w:iCs w:val="0"/>
                <w:caps w:val="0"/>
                <w:color w:val="333333"/>
                <w:spacing w:val="0"/>
                <w:sz w:val="18"/>
                <w:szCs w:val="18"/>
              </w:rPr>
              <w:t>执法主体是否合法，执法人员是否具备执法资格；主要事实是否清楚，证据是否确凿、充分；适用依据是否准确；作出减轻或加重处罚的事实、证据、依据是否清楚、确凿、适当；程序是否合法，是否充分保障行政相对人权利。</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189" w:hRule="atLeast"/>
        </w:trPr>
        <w:tc>
          <w:tcPr>
            <w:tcW w:w="867" w:type="dxa"/>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b w:val="0"/>
                <w:bCs w:val="0"/>
                <w:i w:val="0"/>
                <w:iCs w:val="0"/>
                <w:sz w:val="18"/>
                <w:szCs w:val="18"/>
              </w:rPr>
            </w:pPr>
            <w:r>
              <w:rPr>
                <w:rFonts w:hint="default" w:ascii="Helvetica" w:hAnsi="Helvetica" w:eastAsia="Helvetica" w:cs="Helvetica"/>
                <w:b w:val="0"/>
                <w:bCs w:val="0"/>
                <w:i w:val="0"/>
                <w:iCs w:val="0"/>
                <w:caps w:val="0"/>
                <w:color w:val="333333"/>
                <w:spacing w:val="0"/>
                <w:sz w:val="18"/>
                <w:szCs w:val="18"/>
              </w:rPr>
              <w:t>8</w:t>
            </w:r>
          </w:p>
        </w:tc>
        <w:tc>
          <w:tcPr>
            <w:tcW w:w="825" w:type="dxa"/>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rPr>
                <w:rFonts w:hint="default" w:ascii="Helvetica" w:hAnsi="Helvetica" w:eastAsia="Helvetica" w:cs="Helvetica"/>
                <w:b w:val="0"/>
                <w:bCs w:val="0"/>
                <w:i w:val="0"/>
                <w:iCs w:val="0"/>
                <w:caps w:val="0"/>
                <w:color w:val="333333"/>
                <w:spacing w:val="0"/>
                <w:sz w:val="18"/>
                <w:szCs w:val="18"/>
              </w:rPr>
            </w:pPr>
          </w:p>
        </w:tc>
        <w:tc>
          <w:tcPr>
            <w:tcW w:w="2948"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b w:val="0"/>
                <w:bCs w:val="0"/>
                <w:i w:val="0"/>
                <w:iCs w:val="0"/>
                <w:sz w:val="18"/>
                <w:szCs w:val="18"/>
              </w:rPr>
            </w:pPr>
            <w:r>
              <w:rPr>
                <w:rFonts w:hint="default" w:ascii="Helvetica" w:hAnsi="Helvetica" w:eastAsia="Helvetica" w:cs="Helvetica"/>
                <w:b w:val="0"/>
                <w:bCs w:val="0"/>
                <w:i w:val="0"/>
                <w:iCs w:val="0"/>
                <w:caps w:val="0"/>
                <w:color w:val="333333"/>
                <w:spacing w:val="0"/>
                <w:sz w:val="18"/>
                <w:szCs w:val="18"/>
              </w:rPr>
              <w:t>案件承办机构负责人认为应当提请法制审核的其他重大、复杂、疑难的行政处罚决定。</w:t>
            </w:r>
          </w:p>
        </w:tc>
        <w:tc>
          <w:tcPr>
            <w:tcW w:w="3502"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b w:val="0"/>
                <w:bCs w:val="0"/>
                <w:i w:val="0"/>
                <w:iCs w:val="0"/>
                <w:sz w:val="18"/>
                <w:szCs w:val="18"/>
              </w:rPr>
            </w:pPr>
            <w:r>
              <w:rPr>
                <w:rFonts w:hint="default" w:ascii="Helvetica" w:hAnsi="Helvetica" w:eastAsia="Helvetica" w:cs="Helvetica"/>
                <w:b w:val="0"/>
                <w:bCs w:val="0"/>
                <w:i w:val="0"/>
                <w:iCs w:val="0"/>
                <w:caps w:val="0"/>
                <w:color w:val="333333"/>
                <w:spacing w:val="0"/>
                <w:sz w:val="18"/>
                <w:szCs w:val="18"/>
              </w:rPr>
              <w:t>《现场笔录》《案件处理意见书》《陈述申辩笔录》《行政处罚决定书（代拟稿）》情况说明和相关证据资料</w:t>
            </w:r>
          </w:p>
        </w:tc>
        <w:tc>
          <w:tcPr>
            <w:tcW w:w="625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b w:val="0"/>
                <w:bCs w:val="0"/>
                <w:i w:val="0"/>
                <w:iCs w:val="0"/>
                <w:sz w:val="18"/>
                <w:szCs w:val="18"/>
              </w:rPr>
            </w:pPr>
            <w:r>
              <w:rPr>
                <w:rFonts w:hint="default" w:ascii="Helvetica" w:hAnsi="Helvetica" w:eastAsia="Helvetica" w:cs="Helvetica"/>
                <w:b w:val="0"/>
                <w:bCs w:val="0"/>
                <w:i w:val="0"/>
                <w:iCs w:val="0"/>
                <w:caps w:val="0"/>
                <w:color w:val="333333"/>
                <w:spacing w:val="0"/>
                <w:sz w:val="18"/>
                <w:szCs w:val="18"/>
              </w:rPr>
              <w:t>执法主体是否合法，执法人员是否具备执法资格；主要事实是否清楚，证据是否确凿、充分；适用依据是否准确；处罚裁量是否适当；程序是否合法，是否充分保障行政相对人权利。</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305" w:hRule="atLeast"/>
        </w:trPr>
        <w:tc>
          <w:tcPr>
            <w:tcW w:w="867" w:type="dxa"/>
            <w:vMerge w:val="restart"/>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b w:val="0"/>
                <w:bCs w:val="0"/>
                <w:i w:val="0"/>
                <w:iCs w:val="0"/>
                <w:sz w:val="18"/>
                <w:szCs w:val="18"/>
              </w:rPr>
            </w:pPr>
            <w:r>
              <w:rPr>
                <w:rFonts w:hint="default" w:ascii="Helvetica" w:hAnsi="Helvetica" w:eastAsia="Helvetica" w:cs="Helvetica"/>
                <w:b w:val="0"/>
                <w:bCs w:val="0"/>
                <w:i w:val="0"/>
                <w:iCs w:val="0"/>
                <w:caps w:val="0"/>
                <w:color w:val="333333"/>
                <w:spacing w:val="0"/>
                <w:sz w:val="18"/>
                <w:szCs w:val="18"/>
              </w:rPr>
              <w:t>9</w:t>
            </w:r>
          </w:p>
        </w:tc>
        <w:tc>
          <w:tcPr>
            <w:tcW w:w="825" w:type="dxa"/>
            <w:vMerge w:val="restart"/>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b w:val="0"/>
                <w:bCs w:val="0"/>
                <w:i w:val="0"/>
                <w:iCs w:val="0"/>
                <w:sz w:val="18"/>
                <w:szCs w:val="18"/>
              </w:rPr>
            </w:pPr>
            <w:r>
              <w:rPr>
                <w:rFonts w:hint="default" w:ascii="Helvetica" w:hAnsi="Helvetica" w:eastAsia="Helvetica" w:cs="Helvetica"/>
                <w:b w:val="0"/>
                <w:bCs w:val="0"/>
                <w:i w:val="0"/>
                <w:iCs w:val="0"/>
                <w:caps w:val="0"/>
                <w:color w:val="333333"/>
                <w:spacing w:val="0"/>
                <w:sz w:val="18"/>
                <w:szCs w:val="18"/>
              </w:rPr>
              <w:t>其他类</w:t>
            </w:r>
          </w:p>
        </w:tc>
        <w:tc>
          <w:tcPr>
            <w:tcW w:w="2948"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b w:val="0"/>
                <w:bCs w:val="0"/>
                <w:i w:val="0"/>
                <w:iCs w:val="0"/>
                <w:sz w:val="18"/>
                <w:szCs w:val="18"/>
              </w:rPr>
            </w:pPr>
            <w:r>
              <w:rPr>
                <w:rFonts w:hint="default" w:ascii="Helvetica" w:hAnsi="Helvetica" w:eastAsia="Helvetica" w:cs="Helvetica"/>
                <w:b w:val="0"/>
                <w:bCs w:val="0"/>
                <w:i w:val="0"/>
                <w:iCs w:val="0"/>
                <w:caps w:val="0"/>
                <w:color w:val="333333"/>
                <w:spacing w:val="0"/>
                <w:sz w:val="18"/>
                <w:szCs w:val="18"/>
              </w:rPr>
              <w:t>行政执法决定涉嫌犯罪需要移送司法机关的</w:t>
            </w:r>
          </w:p>
        </w:tc>
        <w:tc>
          <w:tcPr>
            <w:tcW w:w="3502"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b w:val="0"/>
                <w:bCs w:val="0"/>
                <w:i w:val="0"/>
                <w:iCs w:val="0"/>
                <w:sz w:val="18"/>
                <w:szCs w:val="18"/>
              </w:rPr>
            </w:pPr>
            <w:r>
              <w:rPr>
                <w:rFonts w:hint="default" w:ascii="Helvetica" w:hAnsi="Helvetica" w:eastAsia="Helvetica" w:cs="Helvetica"/>
                <w:b w:val="0"/>
                <w:bCs w:val="0"/>
                <w:i w:val="0"/>
                <w:iCs w:val="0"/>
                <w:caps w:val="0"/>
                <w:color w:val="333333"/>
                <w:spacing w:val="0"/>
                <w:sz w:val="18"/>
                <w:szCs w:val="18"/>
              </w:rPr>
              <w:t>《行政处罚案件处理内部审批表》《行政违法案件移送函》（代拟稿）和案件处理意见书、涉嫌犯罪案件有关材料、涉案物品清单</w:t>
            </w:r>
          </w:p>
        </w:tc>
        <w:tc>
          <w:tcPr>
            <w:tcW w:w="625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b w:val="0"/>
                <w:bCs w:val="0"/>
                <w:i w:val="0"/>
                <w:iCs w:val="0"/>
                <w:sz w:val="18"/>
                <w:szCs w:val="18"/>
              </w:rPr>
            </w:pPr>
            <w:r>
              <w:rPr>
                <w:rFonts w:hint="default" w:ascii="Helvetica" w:hAnsi="Helvetica" w:eastAsia="Helvetica" w:cs="Helvetica"/>
                <w:b w:val="0"/>
                <w:bCs w:val="0"/>
                <w:i w:val="0"/>
                <w:iCs w:val="0"/>
                <w:caps w:val="0"/>
                <w:color w:val="333333"/>
                <w:spacing w:val="0"/>
                <w:sz w:val="18"/>
                <w:szCs w:val="18"/>
              </w:rPr>
              <w:t>涉嫌犯罪的事实是否清楚，证据是否确凿、充分，适用依据是否准确；调查办案程序是否合法</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365" w:hRule="atLeast"/>
        </w:trPr>
        <w:tc>
          <w:tcPr>
            <w:tcW w:w="867" w:type="dxa"/>
            <w:vMerge w:val="continue"/>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rPr>
                <w:rFonts w:hint="default" w:ascii="Helvetica" w:hAnsi="Helvetica" w:eastAsia="Helvetica" w:cs="Helvetica"/>
                <w:b w:val="0"/>
                <w:bCs w:val="0"/>
                <w:i w:val="0"/>
                <w:iCs w:val="0"/>
                <w:caps w:val="0"/>
                <w:color w:val="333333"/>
                <w:spacing w:val="0"/>
                <w:sz w:val="18"/>
                <w:szCs w:val="18"/>
              </w:rPr>
            </w:pPr>
          </w:p>
        </w:tc>
        <w:tc>
          <w:tcPr>
            <w:tcW w:w="825" w:type="dxa"/>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rPr>
                <w:rFonts w:hint="default" w:ascii="Helvetica" w:hAnsi="Helvetica" w:eastAsia="Helvetica" w:cs="Helvetica"/>
                <w:b w:val="0"/>
                <w:bCs w:val="0"/>
                <w:i w:val="0"/>
                <w:iCs w:val="0"/>
                <w:caps w:val="0"/>
                <w:color w:val="333333"/>
                <w:spacing w:val="0"/>
                <w:sz w:val="18"/>
                <w:szCs w:val="18"/>
              </w:rPr>
            </w:pPr>
          </w:p>
        </w:tc>
        <w:tc>
          <w:tcPr>
            <w:tcW w:w="2948"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b w:val="0"/>
                <w:bCs w:val="0"/>
                <w:i w:val="0"/>
                <w:iCs w:val="0"/>
                <w:sz w:val="18"/>
                <w:szCs w:val="18"/>
              </w:rPr>
            </w:pPr>
            <w:r>
              <w:rPr>
                <w:rFonts w:hint="default" w:ascii="Helvetica" w:hAnsi="Helvetica" w:eastAsia="Helvetica" w:cs="Helvetica"/>
                <w:b w:val="0"/>
                <w:bCs w:val="0"/>
                <w:i w:val="0"/>
                <w:iCs w:val="0"/>
                <w:caps w:val="0"/>
                <w:color w:val="333333"/>
                <w:spacing w:val="0"/>
                <w:sz w:val="18"/>
                <w:szCs w:val="18"/>
              </w:rPr>
              <w:t>规范性文件</w:t>
            </w:r>
          </w:p>
        </w:tc>
        <w:tc>
          <w:tcPr>
            <w:tcW w:w="3502"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b w:val="0"/>
                <w:bCs w:val="0"/>
                <w:i w:val="0"/>
                <w:iCs w:val="0"/>
                <w:sz w:val="18"/>
                <w:szCs w:val="18"/>
              </w:rPr>
            </w:pPr>
            <w:r>
              <w:rPr>
                <w:rFonts w:hint="default" w:ascii="Helvetica" w:hAnsi="Helvetica" w:eastAsia="Helvetica" w:cs="Helvetica"/>
                <w:b w:val="0"/>
                <w:bCs w:val="0"/>
                <w:i w:val="0"/>
                <w:iCs w:val="0"/>
                <w:caps w:val="0"/>
                <w:color w:val="333333"/>
                <w:spacing w:val="0"/>
                <w:sz w:val="18"/>
                <w:szCs w:val="18"/>
              </w:rPr>
              <w:t>草拟材料、设定依据材料</w:t>
            </w:r>
          </w:p>
        </w:tc>
        <w:tc>
          <w:tcPr>
            <w:tcW w:w="625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b w:val="0"/>
                <w:bCs w:val="0"/>
                <w:i w:val="0"/>
                <w:iCs w:val="0"/>
                <w:sz w:val="18"/>
                <w:szCs w:val="18"/>
              </w:rPr>
            </w:pPr>
            <w:r>
              <w:rPr>
                <w:rFonts w:hint="default" w:ascii="Helvetica" w:hAnsi="Helvetica" w:eastAsia="Helvetica" w:cs="Helvetica"/>
                <w:b w:val="0"/>
                <w:bCs w:val="0"/>
                <w:i w:val="0"/>
                <w:iCs w:val="0"/>
                <w:caps w:val="0"/>
                <w:color w:val="333333"/>
                <w:spacing w:val="0"/>
                <w:sz w:val="18"/>
                <w:szCs w:val="18"/>
              </w:rPr>
              <w:t>规范性文件制定主体是否合法、规范范围是否明确内容是否符合宪法、法律、法规、规章和国家政策；是否违法创设行政许可、行政处罚、行政强制、行政征收、行政收费等事项；是否存在没有法律、法规依据作出减损公民、法人和其他组织合法权益或者增加其义务的情形；是否存在没有法律、法规依据作出增加本单位权力或者减少本单位法定职责的情形；是否违反规范性文件制定程序等。</w:t>
            </w:r>
          </w:p>
        </w:tc>
      </w:tr>
    </w:tbl>
    <w:p>
      <w:pPr>
        <w:rPr>
          <w:rFonts w:hint="eastAsia" w:ascii="Helvetica" w:hAnsi="Helvetica" w:eastAsia="Helvetica" w:cs="Helvetica"/>
          <w:b w:val="0"/>
          <w:bCs w:val="0"/>
          <w:i w:val="0"/>
          <w:iCs w:val="0"/>
          <w:caps w:val="0"/>
          <w:color w:val="333333"/>
          <w:spacing w:val="0"/>
          <w:sz w:val="18"/>
          <w:szCs w:val="18"/>
          <w:lang w:val="en-US" w:eastAsia="zh-CN"/>
        </w:rPr>
      </w:pPr>
    </w:p>
    <w:p>
      <w:pPr>
        <w:rPr>
          <w:rFonts w:hint="eastAsia" w:ascii="Helvetica" w:hAnsi="Helvetica" w:eastAsia="Helvetica" w:cs="Helvetica"/>
          <w:b w:val="0"/>
          <w:bCs w:val="0"/>
          <w:i w:val="0"/>
          <w:iCs w:val="0"/>
          <w:caps w:val="0"/>
          <w:color w:val="333333"/>
          <w:spacing w:val="0"/>
          <w:sz w:val="18"/>
          <w:szCs w:val="18"/>
          <w:lang w:val="en-US" w:eastAsia="zh-CN"/>
        </w:rPr>
      </w:pPr>
    </w:p>
    <w:p>
      <w:pPr>
        <w:rPr>
          <w:rFonts w:hint="eastAsia" w:ascii="宋体" w:hAnsi="宋体" w:eastAsia="宋体" w:cs="宋体"/>
          <w:sz w:val="32"/>
          <w:szCs w:val="32"/>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yMmEzYTkzYWVkZmNiZDJjYmRiNmUxOWE2NDYxNDIifQ=="/>
  </w:docVars>
  <w:rsids>
    <w:rsidRoot w:val="69FF6B59"/>
    <w:rsid w:val="07A419F5"/>
    <w:rsid w:val="199B6EBD"/>
    <w:rsid w:val="47B41592"/>
    <w:rsid w:val="55263CCB"/>
    <w:rsid w:val="69FF6B59"/>
    <w:rsid w:val="773A25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1994</Words>
  <Characters>1998</Characters>
  <Lines>0</Lines>
  <Paragraphs>0</Paragraphs>
  <TotalTime>17</TotalTime>
  <ScaleCrop>false</ScaleCrop>
  <LinksUpToDate>false</LinksUpToDate>
  <CharactersWithSpaces>2000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2022-04-19T11:09:00Z</dcterms:created>
  <dc:creator>马先森</dc:creator>
  <cp:lastModifiedBy>RL</cp:lastModifiedBy>
  <cp:lastPrinted>2022-04-27T14:48:00Z</cp:lastPrinted>
  <dcterms:modified xsi:type="dcterms:W3CDTF">2023-07-21T13:23:20Z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AF975D4BEA0A43368F2D596714166F02</vt:lpwstr>
  </property>
</Properties>
</file>