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r>
        <w:rPr>
          <w:rFonts w:hint="eastAsia" w:ascii="宋体" w:hAnsi="宋体"/>
          <w:b/>
          <w:bCs/>
          <w:sz w:val="40"/>
          <w:szCs w:val="40"/>
        </w:rPr>
        <w:t>行政处罚决定书</w:t>
      </w:r>
    </w:p>
    <w:bookmarkEnd w:id="0"/>
    <w:p>
      <w:pPr>
        <w:spacing w:line="560" w:lineRule="exact"/>
        <w:jc w:val="right"/>
        <w:rPr>
          <w:rFonts w:hint="eastAsia" w:ascii="仿宋_GB2312" w:hAnsi="黑体" w:eastAsia="仿宋_GB2312"/>
          <w:sz w:val="24"/>
        </w:rPr>
      </w:pPr>
      <w:r>
        <w:rPr>
          <w:rFonts w:hint="eastAsia" w:ascii="仿宋_GB2312" w:hAnsi="黑体" w:eastAsia="仿宋_GB2312"/>
          <w:sz w:val="28"/>
          <w:szCs w:val="28"/>
        </w:rPr>
        <w:t>XX自然资罚字〔2022〕1 号</w:t>
      </w:r>
      <w:r>
        <w:rPr>
          <w:rFonts w:hint="eastAsia" w:ascii="仿宋_GB2312" w:hAnsi="黑体" w:eastAsia="仿宋_GB2312"/>
          <w:sz w:val="24"/>
        </w:rPr>
        <w:t xml:space="preserve"> </w:t>
      </w:r>
    </w:p>
    <w:p>
      <w:pPr>
        <w:spacing w:line="560" w:lineRule="exact"/>
        <w:jc w:val="right"/>
        <w:rPr>
          <w:rFonts w:hint="eastAsia" w:ascii="仿宋_GB2312" w:hAnsi="黑体" w:eastAsia="仿宋_GB2312"/>
          <w:sz w:val="24"/>
        </w:rPr>
      </w:pPr>
    </w:p>
    <w:p>
      <w:pPr>
        <w:spacing w:line="54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  <w:r>
        <w:rPr>
          <w:rFonts w:hint="eastAsia" w:ascii="仿宋_GB2312" w:eastAsia="仿宋_GB2312"/>
          <w:sz w:val="30"/>
          <w:szCs w:val="30"/>
        </w:rPr>
        <w:t>（单位/个人）：</w:t>
      </w:r>
    </w:p>
    <w:p>
      <w:pPr>
        <w:tabs>
          <w:tab w:val="left" w:pos="7920"/>
        </w:tabs>
        <w:spacing w:line="540" w:lineRule="exact"/>
        <w:ind w:firstLine="595" w:firstLineChars="18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我局于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</w:rPr>
        <w:t>日对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" w:eastAsia="仿宋_GB2312"/>
          <w:sz w:val="32"/>
          <w:szCs w:val="32"/>
        </w:rPr>
        <w:t>一案立案调查。经查，你（单位）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24"/>
          <w:u w:val="single"/>
        </w:rPr>
        <w:t>（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填写违法的时间、地点和具体违法行为内容）        </w:t>
      </w:r>
      <w:r>
        <w:rPr>
          <w:rFonts w:hint="eastAsia" w:ascii="仿宋_GB2312" w:hAnsi="仿宋" w:eastAsia="仿宋_GB2312"/>
          <w:sz w:val="32"/>
          <w:szCs w:val="32"/>
        </w:rPr>
        <w:t>的行为，违反了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（填写认定违法所依据的法律法规名称及条款）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的规定。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上述违法事实有下列证据证实：</w:t>
      </w:r>
    </w:p>
    <w:p>
      <w:pPr>
        <w:spacing w:line="540" w:lineRule="exact"/>
        <w:ind w:firstLine="595" w:firstLineChars="186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</w:t>
      </w:r>
    </w:p>
    <w:p>
      <w:pPr>
        <w:spacing w:line="540" w:lineRule="exact"/>
        <w:ind w:firstLine="595" w:firstLineChars="186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</w:t>
      </w:r>
    </w:p>
    <w:p>
      <w:pPr>
        <w:spacing w:line="540" w:lineRule="exact"/>
        <w:ind w:firstLine="595" w:firstLineChars="186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</w:t>
      </w:r>
    </w:p>
    <w:p>
      <w:pPr>
        <w:spacing w:line="540" w:lineRule="exact"/>
        <w:ind w:firstLine="595" w:firstLineChars="186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</w:t>
      </w:r>
    </w:p>
    <w:p>
      <w:pPr>
        <w:tabs>
          <w:tab w:val="left" w:pos="7920"/>
        </w:tabs>
        <w:spacing w:line="540" w:lineRule="exact"/>
        <w:ind w:firstLine="595" w:firstLineChars="186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我局已于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日依法向你（单位）进行了行政处罚告知和听证告知。你（单位）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（填写是否进行陈述、申辩、听证及意见采纳情况）。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color w:val="FF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（填写处罚依据的法律法规名称及条款）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的规定，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（阐明行使自由裁量权的理由、相关依据）</w:t>
      </w:r>
      <w:r>
        <w:rPr>
          <w:rFonts w:hint="eastAsia" w:ascii="仿宋_GB2312" w:hAnsi="仿宋" w:eastAsia="仿宋_GB2312"/>
          <w:sz w:val="32"/>
          <w:szCs w:val="32"/>
        </w:rPr>
        <w:t>，决定处罚如下：</w:t>
      </w:r>
    </w:p>
    <w:p>
      <w:pPr>
        <w:spacing w:line="540" w:lineRule="exact"/>
        <w:ind w:firstLine="595" w:firstLineChars="186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责令退还非法占用的土地/责令停止越界开采。（需明确退还、交还土地的对象、范围、期限等。如：责令将非法占用的XXX亩土地退还至XXX村委会）                            </w:t>
      </w:r>
    </w:p>
    <w:p>
      <w:pPr>
        <w:spacing w:line="540" w:lineRule="exact"/>
        <w:ind w:left="319" w:leftChars="152" w:firstLine="272" w:firstLineChars="85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>限期拆除…………恢复土地原状 。（需明确拆除地上建</w:t>
      </w:r>
    </w:p>
    <w:p>
      <w:pPr>
        <w:spacing w:line="540" w:lineRule="exact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筑物和其他设施的具体范围、内容；恢复土地原状应明确恢复场地平整或者耕地种植条件。同时，要明确履行的具体期限等）</w:t>
      </w:r>
    </w:p>
    <w:p>
      <w:pPr>
        <w:spacing w:line="540" w:lineRule="exact"/>
        <w:ind w:firstLine="595" w:firstLineChars="186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3．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>没收………………（需明确没收建筑物的范围、内容等），并对非法占用土地的违法行为处以每平方米XX元的罚款,即：XXX平方米×XX元=XXXXXX元（大写）/ 没收违法所得XXXXXXX元,或XXX吨煤×XXX元=XXXXXXXX元 ，并处违法开采矿产品价值XX%罚款,即：XXX×XXX元×XX%=XXXXXX元,罚没款合计XXXXXXXX元（大写）。</w:t>
      </w:r>
    </w:p>
    <w:p>
      <w:pPr>
        <w:spacing w:line="540" w:lineRule="exact"/>
        <w:ind w:firstLine="595" w:firstLineChars="186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行政处罚履行方式和期限：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>根据《中华人民共和国行政处罚法》第六十七条第三款的规定，当事人应当自收到本行政处罚决定书之日起十五日内，将罚没款缴至新疆维吾尔自治区财政厅非税收入专用账户，执收户：XX县（市）国土资源执法监察大队。</w:t>
      </w:r>
      <w:r>
        <w:rPr>
          <w:rFonts w:hint="eastAsia" w:ascii="仿宋" w:hAnsi="仿宋" w:eastAsia="仿宋" w:cs="仿宋"/>
          <w:sz w:val="32"/>
          <w:szCs w:val="32"/>
        </w:rPr>
        <w:t>逾期不缴纳的，根据《中华人民共和国行政处罚》第七十二条第一项的规定，每日按照罚款的百分之三加处罚款。</w:t>
      </w:r>
    </w:p>
    <w:p>
      <w:pPr>
        <w:spacing w:line="540" w:lineRule="exact"/>
        <w:ind w:firstLine="595" w:firstLineChars="18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本决定送达当事人，即发生法律效力。</w:t>
      </w:r>
    </w:p>
    <w:p>
      <w:pPr>
        <w:spacing w:line="540" w:lineRule="exact"/>
        <w:ind w:firstLine="595" w:firstLineChars="18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你（单位）如不服本处罚决定，可以在收到本处罚决定书之日起六十日内向</w:t>
      </w:r>
      <w:r>
        <w:rPr>
          <w:rFonts w:hint="eastAsia" w:ascii="仿宋" w:hAnsi="仿宋" w:eastAsia="仿宋" w:cs="仿宋"/>
          <w:sz w:val="32"/>
          <w:szCs w:val="32"/>
          <w:u w:val="single"/>
        </w:rPr>
        <w:t>XX地（州）市自然资源局或XX县（市、区）人民政府</w:t>
      </w:r>
      <w:r>
        <w:rPr>
          <w:rFonts w:hint="eastAsia" w:ascii="仿宋" w:hAnsi="仿宋" w:eastAsia="仿宋" w:cs="仿宋"/>
          <w:sz w:val="32"/>
          <w:szCs w:val="32"/>
        </w:rPr>
        <w:t>申请行政复议，或者</w:t>
      </w:r>
      <w:r>
        <w:rPr>
          <w:rFonts w:hint="eastAsia" w:ascii="仿宋" w:hAnsi="仿宋" w:eastAsia="仿宋" w:cs="仿宋"/>
          <w:sz w:val="32"/>
          <w:szCs w:val="32"/>
          <w:u w:val="single"/>
        </w:rPr>
        <w:t>六个月</w:t>
      </w:r>
      <w:r>
        <w:rPr>
          <w:rFonts w:hint="eastAsia" w:ascii="仿宋" w:hAnsi="仿宋" w:eastAsia="仿宋" w:cs="仿宋"/>
          <w:sz w:val="32"/>
          <w:szCs w:val="32"/>
        </w:rPr>
        <w:t>内直接向</w:t>
      </w:r>
      <w:r>
        <w:rPr>
          <w:rFonts w:hint="eastAsia" w:ascii="仿宋" w:hAnsi="仿宋" w:eastAsia="仿宋" w:cs="仿宋"/>
          <w:sz w:val="32"/>
          <w:szCs w:val="32"/>
          <w:u w:val="single"/>
        </w:rPr>
        <w:t>XX县（市、区）</w:t>
      </w:r>
      <w:r>
        <w:rPr>
          <w:rFonts w:hint="eastAsia" w:ascii="仿宋" w:hAnsi="仿宋" w:eastAsia="仿宋" w:cs="仿宋"/>
          <w:sz w:val="32"/>
          <w:szCs w:val="32"/>
        </w:rPr>
        <w:t>人民法院提起行政诉讼。逾期不申请行政复议，不提起行政诉讼，又不履行本行政处罚决定的，我局将依法申请人民法院强制执行。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XXX、XXX   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</w:p>
    <w:p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</w:t>
      </w:r>
    </w:p>
    <w:p>
      <w:pPr>
        <w:spacing w:line="5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自然资源局（印章）</w:t>
      </w:r>
    </w:p>
    <w:p>
      <w:pPr>
        <w:spacing w:line="54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461E3"/>
    <w:rsid w:val="4C94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2022-04-15T04:46:00Z</dcterms:created>
  <dc:creator>Administrator</dc:creator>
  <cp:lastModifiedBy>Administrator</cp:lastModifiedBy>
  <dcterms:modified xsi:type="dcterms:W3CDTF">2022-04-15T04:47:10Z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