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 w:cs="宋体"/>
          <w:b/>
          <w:bCs/>
          <w:sz w:val="40"/>
          <w:szCs w:val="40"/>
        </w:rPr>
      </w:pPr>
      <w:r>
        <w:rPr>
          <w:rFonts w:hint="eastAsia" w:ascii="宋体" w:hAnsi="宋体" w:cs="宋体"/>
          <w:b/>
          <w:bCs/>
          <w:sz w:val="40"/>
          <w:szCs w:val="40"/>
        </w:rPr>
        <w:t>行政强制措施决定书</w:t>
      </w:r>
    </w:p>
    <w:p>
      <w:pPr>
        <w:spacing w:line="560" w:lineRule="exac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     XX自然资强制字〔2022〕X号</w:t>
      </w:r>
    </w:p>
    <w:p>
      <w:pPr>
        <w:spacing w:line="56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56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</w:t>
      </w:r>
      <w:r>
        <w:rPr>
          <w:rFonts w:hint="eastAsia" w:ascii="仿宋_GB2312" w:eastAsia="仿宋_GB2312"/>
          <w:sz w:val="30"/>
          <w:szCs w:val="30"/>
        </w:rPr>
        <w:t>（单位/个人）：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你（单位）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eastAsia="仿宋_GB2312"/>
          <w:b/>
          <w:bCs/>
          <w:sz w:val="30"/>
          <w:szCs w:val="30"/>
          <w:u w:val="single"/>
        </w:rPr>
        <w:t>（填写违法的时间、地点和具体违法行为内容）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</w:t>
      </w:r>
      <w:r>
        <w:rPr>
          <w:rFonts w:hint="eastAsia" w:ascii="仿宋_GB2312" w:eastAsia="仿宋_GB2312"/>
          <w:sz w:val="30"/>
          <w:szCs w:val="30"/>
        </w:rPr>
        <w:t>的行为，涉嫌违反了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eastAsia="仿宋_GB2312"/>
          <w:b/>
          <w:bCs/>
          <w:sz w:val="30"/>
          <w:szCs w:val="30"/>
          <w:u w:val="single"/>
        </w:rPr>
        <w:t>（法律、法规的名称及条、款、项、目）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eastAsia="仿宋_GB2312"/>
          <w:sz w:val="30"/>
          <w:szCs w:val="30"/>
        </w:rPr>
        <w:t>，依据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eastAsia="仿宋_GB2312"/>
          <w:b/>
          <w:bCs/>
          <w:sz w:val="30"/>
          <w:szCs w:val="30"/>
          <w:u w:val="single"/>
        </w:rPr>
        <w:t>（法律、法规的名称及条、款、项、目）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eastAsia="仿宋_GB2312"/>
          <w:sz w:val="30"/>
          <w:szCs w:val="30"/>
        </w:rPr>
        <w:t>，决定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</w:rPr>
        <w:t>日起对下列物品予以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eastAsia="仿宋_GB2312"/>
          <w:b/>
          <w:bCs/>
          <w:sz w:val="30"/>
          <w:szCs w:val="30"/>
          <w:u w:val="single"/>
        </w:rPr>
        <w:t>（行政强制措施的种类）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eastAsia="仿宋_GB2312"/>
          <w:sz w:val="30"/>
          <w:szCs w:val="30"/>
        </w:rPr>
        <w:t>，期限为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</w:rPr>
        <w:t>日。</w:t>
      </w:r>
    </w:p>
    <w:p>
      <w:pPr>
        <w:spacing w:line="560" w:lineRule="exact"/>
        <w:ind w:firstLine="600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如需要检测、检验、检疫或者技术鉴定的，自行政机关送检之日起至检验、检测机构出具检验报告之日的期间，不计入上述行政强制措施的期限。如不服本决定，可以在收到本决定书之日起六十日内向</w:t>
      </w:r>
      <w:r>
        <w:rPr>
          <w:rFonts w:hint="eastAsia" w:ascii="仿宋_GB2312" w:eastAsia="仿宋_GB2312"/>
          <w:sz w:val="30"/>
          <w:szCs w:val="30"/>
          <w:u w:val="single"/>
        </w:rPr>
        <w:t>XX地（州）市自然资源局或XX县（市）人民政府</w:t>
      </w:r>
      <w:r>
        <w:rPr>
          <w:rFonts w:hint="eastAsia" w:ascii="仿宋_GB2312" w:eastAsia="仿宋_GB2312"/>
          <w:sz w:val="30"/>
          <w:szCs w:val="30"/>
        </w:rPr>
        <w:t>申请行政复议；也可以在六个月内向</w:t>
      </w:r>
      <w:r>
        <w:rPr>
          <w:rFonts w:hint="eastAsia" w:ascii="仿宋_GB2312" w:eastAsia="仿宋_GB2312"/>
          <w:sz w:val="30"/>
          <w:szCs w:val="30"/>
          <w:u w:val="single"/>
        </w:rPr>
        <w:t>XX县（市）人民法院</w:t>
      </w:r>
      <w:r>
        <w:rPr>
          <w:rFonts w:hint="eastAsia" w:ascii="仿宋_GB2312" w:eastAsia="仿宋_GB2312"/>
          <w:sz w:val="30"/>
          <w:szCs w:val="30"/>
        </w:rPr>
        <w:t>提起行政诉讼。</w:t>
      </w:r>
    </w:p>
    <w:p>
      <w:pPr>
        <w:spacing w:line="560" w:lineRule="exac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附件：《物品清单》（一式二份，由当事人和行政机关分别保存）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  <w:u w:val="single"/>
        </w:rPr>
      </w:pP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firstLine="3920" w:firstLineChars="14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28"/>
          <w:szCs w:val="28"/>
        </w:rPr>
        <w:t xml:space="preserve">         </w:t>
      </w:r>
      <w:r>
        <w:rPr>
          <w:rFonts w:hint="eastAsia" w:ascii="仿宋_GB2312" w:eastAsia="仿宋_GB2312"/>
          <w:sz w:val="30"/>
          <w:szCs w:val="30"/>
        </w:rPr>
        <w:t>自然资源局（印章）</w:t>
      </w:r>
    </w:p>
    <w:p>
      <w:pPr>
        <w:spacing w:line="560" w:lineRule="exact"/>
        <w:ind w:firstLine="600" w:firstLineChars="20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           年   月   日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left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仿宋_GB2312" w:hAnsi="仿宋" w:eastAsia="仿宋_GB2312"/>
          <w:sz w:val="28"/>
          <w:szCs w:val="28"/>
        </w:rPr>
        <w:t>提示：送达需填写《法律文书送达回证》。</w:t>
      </w:r>
    </w:p>
    <w:p>
      <w:pPr>
        <w:jc w:val="left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附件：</w:t>
      </w:r>
    </w:p>
    <w:p>
      <w:pPr>
        <w:spacing w:line="56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物品清单</w:t>
      </w:r>
    </w:p>
    <w:p>
      <w:pPr>
        <w:spacing w:line="56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tbl>
      <w:tblPr>
        <w:tblStyle w:val="3"/>
        <w:tblW w:w="89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1701"/>
        <w:gridCol w:w="851"/>
        <w:gridCol w:w="709"/>
        <w:gridCol w:w="1382"/>
        <w:gridCol w:w="780"/>
        <w:gridCol w:w="1275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序号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物品名称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数量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品级</w:t>
            </w: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规格</w:t>
            </w: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形态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保存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方式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保存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1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79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390995"/>
    <w:rsid w:val="6639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2022-04-15T05:10:00Z</dcterms:created>
  <dc:creator>Administrator</dc:creator>
  <cp:lastModifiedBy>Administrator</cp:lastModifiedBy>
  <dcterms:modified xsi:type="dcterms:W3CDTF">2022-04-15T05:11:11Z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