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36"/>
          <w:szCs w:val="36"/>
          <w:bdr w:val="single" w:color="auto" w:sz="4" w:space="0"/>
        </w:rPr>
      </w:pPr>
      <w:r>
        <w:rPr>
          <w:rFonts w:hint="eastAsia" w:ascii="仿宋" w:hAnsi="仿宋" w:eastAsia="仿宋" w:cs="仿宋"/>
          <w:bCs/>
          <w:sz w:val="32"/>
          <w:szCs w:val="32"/>
          <w:bdr w:val="single" w:color="auto" w:sz="4" w:space="0"/>
        </w:rPr>
        <w:t>附件一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 w:val="0"/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napToGrid/>
          <w:spacing w:val="20"/>
          <w:kern w:val="2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napToGrid/>
          <w:spacing w:val="20"/>
          <w:kern w:val="2"/>
          <w:sz w:val="48"/>
          <w:szCs w:val="48"/>
          <w:lang w:val="en-US" w:eastAsia="zh-CN"/>
        </w:rPr>
        <w:t>伊宁县地质灾害防治“十四五”规划</w:t>
      </w:r>
    </w:p>
    <w:p>
      <w:pPr>
        <w:widowControl w:val="0"/>
        <w:adjustRightInd w:val="0"/>
        <w:snapToGrid w:val="0"/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napToGrid/>
          <w:spacing w:val="20"/>
          <w:kern w:val="2"/>
          <w:sz w:val="48"/>
          <w:szCs w:val="48"/>
          <w:lang w:val="en-US" w:eastAsia="zh-CN"/>
        </w:rPr>
        <w:t>附  表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jc w:val="both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both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both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both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both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both"/>
        <w:rPr>
          <w:rFonts w:hint="eastAsia" w:ascii="仿宋" w:hAnsi="仿宋" w:eastAsia="仿宋" w:cs="仿宋"/>
          <w:snapToGrid w:val="0"/>
          <w:color w:val="auto"/>
        </w:rPr>
      </w:pPr>
    </w:p>
    <w:p>
      <w:pPr>
        <w:jc w:val="center"/>
        <w:rPr>
          <w:rFonts w:hint="eastAsia" w:ascii="仿宋" w:hAnsi="仿宋" w:eastAsia="仿宋" w:cs="仿宋"/>
          <w:snapToGrid w:val="0"/>
          <w:color w:val="auto"/>
        </w:rPr>
      </w:pPr>
    </w:p>
    <w:p>
      <w:pPr>
        <w:widowControl w:val="0"/>
        <w:adjustRightInd w:val="0"/>
        <w:snapToGrid w:val="0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  <w:t>伊宁</w:t>
      </w:r>
      <w:r>
        <w:rPr>
          <w:rFonts w:hint="eastAsia" w:ascii="Times New Roman" w:hAnsi="Times New Roman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  <w:t>县人民政府</w:t>
      </w:r>
    </w:p>
    <w:p>
      <w:pPr>
        <w:widowControl w:val="0"/>
        <w:adjustRightInd w:val="0"/>
        <w:snapToGrid w:val="0"/>
        <w:spacing w:line="900" w:lineRule="exact"/>
        <w:jc w:val="center"/>
        <w:rPr>
          <w:rFonts w:hint="eastAsia" w:ascii="Times New Roman" w:hAnsi="Times New Roman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  <w:t>二〇二</w:t>
      </w:r>
      <w:r>
        <w:rPr>
          <w:rFonts w:hint="eastAsia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  <w:t>年</w:t>
      </w:r>
      <w:r>
        <w:rPr>
          <w:rFonts w:hint="eastAsia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  <w:t>九</w:t>
      </w:r>
      <w:r>
        <w:rPr>
          <w:rFonts w:hint="eastAsia" w:ascii="Times New Roman" w:hAnsi="Times New Roman" w:eastAsia="方正小标宋简体" w:cs="Times New Roman"/>
          <w:b/>
          <w:snapToGrid w:val="0"/>
          <w:spacing w:val="23"/>
          <w:sz w:val="36"/>
          <w:szCs w:val="36"/>
          <w:lang w:val="en-US" w:eastAsia="zh-CN"/>
        </w:rPr>
        <w:t>月</w:t>
      </w:r>
    </w:p>
    <w:sdt>
      <w:sdtP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id w:val="147450983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仿宋" w:hAnsi="仿宋" w:eastAsia="仿宋" w:cs="仿宋"/>
              <w:b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/>
              <w:bCs/>
              <w:sz w:val="32"/>
              <w:szCs w:val="32"/>
            </w:rPr>
            <w:t>目录</w:t>
          </w:r>
        </w:p>
        <w:p>
          <w:pPr>
            <w:bidi w:val="0"/>
            <w:rPr>
              <w:rFonts w:hint="eastAsia"/>
            </w:rPr>
          </w:pPr>
        </w:p>
        <w:p>
          <w:pPr>
            <w:pStyle w:val="7"/>
            <w:tabs>
              <w:tab w:val="right" w:leader="dot" w:pos="884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附表1  新疆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伊宁</w:t>
          </w:r>
          <w:r>
            <w:rPr>
              <w:rFonts w:hint="eastAsia" w:ascii="仿宋" w:hAnsi="仿宋" w:eastAsia="仿宋" w:cs="仿宋"/>
              <w:sz w:val="28"/>
              <w:szCs w:val="28"/>
            </w:rPr>
            <w:t>县地质灾害隐患点一览表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84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_Toc29459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附表2  新疆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伊宁</w:t>
          </w:r>
          <w:r>
            <w:rPr>
              <w:rFonts w:hint="eastAsia" w:ascii="仿宋" w:hAnsi="仿宋" w:eastAsia="仿宋" w:cs="仿宋"/>
              <w:sz w:val="28"/>
              <w:szCs w:val="28"/>
            </w:rPr>
            <w:t>县地质灾害易发程度分区说明表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_Toc29459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84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_Toc30096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附表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  新疆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伊宁</w:t>
          </w:r>
          <w:r>
            <w:rPr>
              <w:rFonts w:hint="eastAsia" w:ascii="仿宋" w:hAnsi="仿宋" w:eastAsia="仿宋" w:cs="仿宋"/>
              <w:sz w:val="28"/>
              <w:szCs w:val="28"/>
            </w:rPr>
            <w:t>县地质灾害重点防治区说明表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_Toc30096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8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84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_Toc18411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附表4 新疆伊宁县重要地质灾害隐患点专项勘查、治理工程说明表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_Toc18411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10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84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_Toc5590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pacing w:val="-6"/>
              <w:sz w:val="28"/>
              <w:szCs w:val="28"/>
              <w:lang w:val="en-US" w:eastAsia="zh-CN"/>
            </w:rPr>
            <w:t>附表5  新疆伊宁县重要地质灾害隐患普适型监测仪监测预警建设规划表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_Toc5590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10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84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_Toc9684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pacing w:val="-6"/>
              <w:sz w:val="28"/>
              <w:szCs w:val="28"/>
              <w:lang w:val="en-US" w:eastAsia="zh-CN"/>
            </w:rPr>
            <w:t>附表6  新疆伊宁县重要地质灾害隐患</w:t>
          </w:r>
          <w:r>
            <w:rPr>
              <w:rFonts w:hint="eastAsia" w:ascii="仿宋" w:hAnsi="仿宋" w:eastAsia="仿宋" w:cs="仿宋"/>
              <w:kern w:val="0"/>
              <w:sz w:val="28"/>
              <w:szCs w:val="28"/>
            </w:rPr>
            <w:t>点管控措施建议规划表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_Toc9684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8844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_Toc28296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pacing w:val="-6"/>
              <w:sz w:val="28"/>
              <w:szCs w:val="28"/>
              <w:lang w:val="en-US" w:eastAsia="zh-CN"/>
            </w:rPr>
            <w:t>附表7  新疆伊宁县2021—2025年地质灾害防治工作规划汇总表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_Toc28296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firstLine="560" w:firstLineChars="200"/>
            <w:textAlignment w:val="auto"/>
            <w:rPr>
              <w:rFonts w:hint="eastAsia" w:ascii="仿宋" w:hAnsi="仿宋" w:eastAsia="仿宋" w:cs="仿宋"/>
              <w:b/>
              <w:bCs/>
              <w:color w:val="auto"/>
              <w:sz w:val="21"/>
              <w:szCs w:val="21"/>
              <w:lang w:val="en-US" w:eastAsia="zh-CN" w:bidi="ar-SA"/>
            </w:rPr>
          </w:pPr>
          <w:r>
            <w:rPr>
              <w:rFonts w:hint="eastAsia" w:ascii="仿宋" w:hAnsi="仿宋" w:eastAsia="仿宋" w:cs="仿宋"/>
              <w:color w:val="auto"/>
              <w:sz w:val="28"/>
              <w:szCs w:val="28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 w:bidi="ar-SA"/>
        </w:rPr>
        <w:sectPr>
          <w:headerReference r:id="rId5" w:type="default"/>
          <w:pgSz w:w="11905" w:h="16838"/>
          <w:pgMar w:top="2098" w:right="1474" w:bottom="1984" w:left="1587" w:header="907" w:footer="1020" w:gutter="0"/>
          <w:cols w:space="0" w:num="1"/>
          <w:rtlGutter w:val="0"/>
          <w:docGrid w:type="lines" w:linePitch="332" w:charSpace="0"/>
        </w:sect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Toc22692"/>
      <w:r>
        <w:rPr>
          <w:rFonts w:hint="eastAsia" w:ascii="仿宋" w:hAnsi="仿宋" w:eastAsia="仿宋" w:cs="仿宋"/>
          <w:sz w:val="28"/>
          <w:szCs w:val="28"/>
        </w:rPr>
        <w:t>附表1  新疆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伊宁</w:t>
      </w:r>
      <w:r>
        <w:rPr>
          <w:rFonts w:hint="eastAsia" w:ascii="仿宋" w:hAnsi="仿宋" w:eastAsia="仿宋" w:cs="仿宋"/>
          <w:sz w:val="28"/>
          <w:szCs w:val="28"/>
        </w:rPr>
        <w:t>县地质灾害隐患点一览表</w:t>
      </w:r>
      <w:bookmarkEnd w:id="0"/>
    </w:p>
    <w:tbl>
      <w:tblPr>
        <w:tblStyle w:val="9"/>
        <w:tblpPr w:leftFromText="180" w:rightFromText="180" w:vertAnchor="text" w:horzAnchor="page" w:tblpX="782" w:tblpY="310"/>
        <w:tblOverlap w:val="never"/>
        <w:tblW w:w="10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00"/>
        <w:gridCol w:w="3047"/>
        <w:gridCol w:w="807"/>
        <w:gridCol w:w="1197"/>
        <w:gridCol w:w="1253"/>
        <w:gridCol w:w="741"/>
        <w:gridCol w:w="645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exact"/>
          <w:tblHeader/>
        </w:trPr>
        <w:tc>
          <w:tcPr>
            <w:tcW w:w="648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统一编号</w:t>
            </w:r>
          </w:p>
        </w:tc>
        <w:tc>
          <w:tcPr>
            <w:tcW w:w="3047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07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197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度（º）</w:t>
            </w:r>
          </w:p>
        </w:tc>
        <w:tc>
          <w:tcPr>
            <w:tcW w:w="1253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纬度（º）</w:t>
            </w:r>
          </w:p>
        </w:tc>
        <w:tc>
          <w:tcPr>
            <w:tcW w:w="741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规模</w:t>
            </w:r>
          </w:p>
        </w:tc>
        <w:tc>
          <w:tcPr>
            <w:tcW w:w="645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威胁人数</w:t>
            </w:r>
          </w:p>
        </w:tc>
        <w:tc>
          <w:tcPr>
            <w:tcW w:w="684" w:type="dxa"/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威胁财产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654021030001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阿希金矿南泥石流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81.60160828</w:t>
            </w:r>
          </w:p>
        </w:tc>
        <w:tc>
          <w:tcPr>
            <w:tcW w:w="12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44.2187233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654021030002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喀赞其小学东泥石流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81.60191345</w:t>
            </w:r>
          </w:p>
        </w:tc>
        <w:tc>
          <w:tcPr>
            <w:tcW w:w="12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44.05886078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654021030003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阿希-琼较勒萨依泥石流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81.52344513</w:t>
            </w:r>
          </w:p>
        </w:tc>
        <w:tc>
          <w:tcPr>
            <w:tcW w:w="12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44.20305634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654021030004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塔勒德畜牧业村东岸泥石流沟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82.02349854</w:t>
            </w:r>
          </w:p>
        </w:tc>
        <w:tc>
          <w:tcPr>
            <w:tcW w:w="12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44.02783203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654021030005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博尔博松牧场西塔勒德沟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82.00191498</w:t>
            </w:r>
          </w:p>
        </w:tc>
        <w:tc>
          <w:tcPr>
            <w:tcW w:w="12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44.02830505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阿希金矿南1号滑坡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81.6070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44.2237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阿希金矿南2号滑坡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81.6051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44.2244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金川金矿南滑坡隐患点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81.5190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44.3055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琼较勒萨依北滑南滑坡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81.5176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44.1902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恰特尔塔勒上游北滑坡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81.5684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44.2684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恰特尔塔勒上游滑坡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81.5712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44.2628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恰特尔塔勒中游滑坡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81.5700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44.2586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恰特尔塔勒下游滑坡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81.5725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44.2434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喀赞其东沟5滑坡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81.6748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44.0998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喀拉亚尕奇村北滑坡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81.5020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44.1018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654021010364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京希开格布拉克滑坡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81.5279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44.3311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654021010195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乌托巴依萨依滑坡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81.5172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44.1799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654021010376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依托帕能恰特南滑坡点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81.5577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44.3345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654021010196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琼较勒萨依北滑坡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81.5161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44.1936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654021010197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比利克溪中下游滑坡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81.4883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44.2353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654021010198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开尔塔斯南滑坡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81.4558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44.2907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654021010199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科克加勒南滑坡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81.7094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44.2603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阿希金矿北东滑坡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81.6328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44.2610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阿希金矿北东滑坡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81.5289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44.1745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喀拉亚尕奇乡阿希金矿27公里滑坡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81.5278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44.1839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阿希金矿桥东600m南岸滑坡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81.5308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44.1792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阿希金矿桥北500m北岸滑坡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81.5279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44.1806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阿西金矿路20Km滑坡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81.5322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44.1834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阿希塔勒-卡特尔塔勒下游滑坡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81.5685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44.2135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阿希塔尔滑坡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81.5752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44.2163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阿希金矿路32Km滑坡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81.5805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44.2178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潘津布拉克村东南1滑坡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81.5579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44.1184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潘津布拉克村东南2滑坡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81.5547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44.1208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伊宁县喀拉亚尕奇乡潘津布拉克沟滑坡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81.5553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44.1246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潘津布拉克村东南3滑坡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81.5513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44.1225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81.5471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44.1295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81.5525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44.1321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潘津布拉克村东3滑坡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81.5577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44.1385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潘津布拉克村东4滑坡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81.5585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44.1419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潘津布拉克村东5滑坡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81.5586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44.1448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潘津布拉克村东6滑坡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81.5599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44.1596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铁列克萨依北滑坡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81.5629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44.1853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铁列克萨依北西1滑坡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81.5576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44.1815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铁列克萨依北西2滑坡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81.5463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44.1840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阿庇因迪滑坡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81.5564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44.1934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阿希金矿南偏东滑坡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81.6099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44.2212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654021010229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恰特尔塔勒南滑坡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81.5790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44.2108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阿克布拉克南滑坡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81.6029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44.2450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阿克布拉克东南滑坡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81.6131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44.2604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阿克布拉克东南 阿希河南侧滑坡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81.6135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44.2574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配种站西滑坡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81.6406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44.2815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配种站西南1滑坡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81.6436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44.2781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配种站西南2滑坡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81.6386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44.2722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喀赞其村三组东滑坡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81.6527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44.0734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654021010373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喀赞其东沟1滑坡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81.5056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44.0911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喀赞其东沟2滑坡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81.6649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44.0940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654021010239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喀赞其东沟3滑坡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81.6665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44.0958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喀赞其东沟4滑坡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81.6709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44.0973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喀赞其东沟6滑坡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81.6735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44.0982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喀赞其东沟7滑坡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81.6780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44.1008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喀赞其北1滑坡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81.6801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44.1022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喀赞其北2滑坡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81.6835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44.1078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喀赞其北3滑坡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81.6780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44.1073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喀赞其北4滑坡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81.6689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44.1064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喀赞其北5滑坡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81.6671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44.1129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654021010248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喀赞其沟北滑坡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81.6629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44.1083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654021010250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国投水库西南滑坡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81.6567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44.1119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654021010345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阿克布拉克东滑坡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81.4944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44.1264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654021010346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营林队东滑坡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81.6168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44.2769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654021010347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叶克阿恰北东滑坡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81.7228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44.1379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654021010348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叶克阿恰北东2滑坡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81.6479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44.1409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654021010349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叶克阿恰中游滑坡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81.6537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44.1453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叶克阿恰上游2滑坡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81.6546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44.1531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叶克阿恰上游1滑坡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81.6724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44.1675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塔勒德沟中游滑坡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81.6781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44.1743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塔勒德沟中游滑坡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81.9738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44.0747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塔勒德沟交汇处南岸滑坡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81.9755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44.0642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塔勒德西侧滑坡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81.9696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44.0558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叶克阿恰西滑坡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81.9500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44.0799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叶克阿恰北西滑坡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81.6304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44.1384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654021010358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曲鲁海中游滑坡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81.6290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44.1504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654021010360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肯阿下南侧滑坡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81.7878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44.0516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654021010361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曲鲁海中上游滑坡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81.7925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44.0803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654021010362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布列开中游博尔博松村西1滑坡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81.7965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44.0735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654021010366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滑坡布列开中游博尔博松村西1滑坡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81.9359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44.0014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654021010367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布列开中游滑坡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81.9351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43.9853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654021010368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乌托巴依萨依滑坡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81.8978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43.9631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654021010370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铁列克萨依滑坡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81.5150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44.1736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654021010377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潘津布拉克南滑坡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81.5224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44.1816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654021010371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潘津布拉克六组滑坡3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81.5074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44.1026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654021010372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潘津布拉克六组滑坡2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81.5062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44.0940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654021010374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潘津布拉克六组滑坡1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81.5044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44.0892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654021010382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天山林场西侧谷坡滑坡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81.6045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44.1248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上奥依曼布拉克西侧滑坡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81.4475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44.1721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上奥依曼布拉克东侧滑坡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81.4582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44.1728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81.4448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44.1364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奥依曼布拉克村三区东侧滑坡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81.3481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44.1470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81.3389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44.1355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奥依曼布拉克村三区东侧滑坡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81.3298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麻依布拉克村西侧滑坡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81.5921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44.0342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喀赞其村北侧1号滑坡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81.6356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44.1154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654021010031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喀赞其村北侧Ⅱ号滑坡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81.6318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44.1016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654021010032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喀赞其村北侧Ⅲ号滑坡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81.6214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44.0967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654021010034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喀赞其村北侧Ⅳ号滑坡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81.6124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44.0915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654021010036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奥依曼布拉克村3组西侧滑坡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81.3122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44.1044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654021010037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奥依曼布拉克村3组诺改土煤矿道路西侧滑坡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81.3142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654021010038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二牧场二小队滑坡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81.3017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44.1131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654021010039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奥依曼布拉克村1组西侧滑坡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81.3088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44.0982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喀拉昆盖依村北部喀赞其沟支流下游滑坡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81.6399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44.0857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喀拉昆盖依北部喀赞其支流上游滑坡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81.6397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44.0899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喀拉昆盖依村北部喀赞其河支流上游滑坡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81.6428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44.0985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喀拉昆盖依北部喀赞其沟支流上游右侧滑坡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81.6425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44.0981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喀拉昆盖依北部喀赞其沟支流中游右侧滑坡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81.6407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44.0946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喀拉昆盖依村北部喀赞其河中游左侧滑坡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81.6406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44.0933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喀拉昆盖依村北部喀赞其沟西侧滑坡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81.6435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44.0918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赞其河支流西岸滑坡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81.6426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44.0894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654021010058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喀拉亚尕奇乡吉郎德草场西侧滑坡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81.5977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44.0456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654021010060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喀赞其道路东侧谷坡水泥厂滑坡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81.5992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44.0343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654021010070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科克铁热克村西侧滑坡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81.5945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44.0207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654021010071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哈萨克布力开村河道北岸滑坡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81.9034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44.0643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654021010075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布力开中游东侧谷坡滑坡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81.8938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43.9503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654021010076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布力开中游东侧谷坡老滑坡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81.8949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43.9574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卡赞其沟上游东侧滑坡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81.6618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44.1059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654021010086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卡赞其沟下游东侧滑坡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81.6462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44.0843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654021010087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卡赞其三小队滑坡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81.6463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44.0873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654021010088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卡赞其河中游右侧滑坡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81.6469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44.0892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654021010089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卡赞其河中上游东侧滑坡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81.6501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44.0923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卡赞其河中上游左侧滑坡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81.6482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44.0941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卡赞其沟中游西侧滑坡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81.6454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44.0933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喀赞其沟中游西侧滑坡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81.6511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44.0945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卡赞其沟中上游西侧滑坡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81.6518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44.0966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卡赞其沟中游滑坡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81.6507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44.0983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库难奇上游谷坡滑坡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81.6565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44.1053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库难奇上游右岸滑坡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81.6508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44.1089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卡赞其沟中上游左岸滑坡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81.6531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44.0994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654021010099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卡赞其沟中游右侧滑坡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81.6516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44.0943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654021010100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82.0153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44.0727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654021010101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卓路萨依下游西侧滑坡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82.0112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44.0721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契尔格较勒萨依中游西侧滑坡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82.0082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44.0731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654021010103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契尔格较勒萨依中游西侧支沟滑坡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82.0073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44.0763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654021010104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契尔格较勒萨依中上游西侧支沟滑坡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82.0053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654021010105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契尔格较勒萨依上游滑坡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82.0018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44.0844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654021010106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契尔格较勒萨依上游右侧支沟滑坡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82.0026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44.0869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654021010116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82.0192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44.0808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654021010117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卓路萨依下游左侧滑坡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82.0161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44.0803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654021010118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卓路萨依中游谷坡西侧滑坡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82.0145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44.0846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654021010119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82.0139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44.0899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卓路萨依中游谷坡滑坡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82.0171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44.0853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那令萨依河下游滑坡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81.7401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44.0516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那令萨依河中游左侧滑坡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81.7384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44.0527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那令萨依河中游左侧滑坡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81.7386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44.0535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那棱萨拉阿肯别克滑坡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81.7393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44.0648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那令萨依河中上游左侧滑坡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81.7407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那棱萨拉恰勒巴格塔滑坡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81.7640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44.0776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阿克乌增滑坡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81.6868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44.1427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营林队道路南侧滑坡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81.6755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44.1298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654021010129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吉尔格朗河上游支流南侧滑坡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81.6216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44.1233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伊宁市水泥厂采石队吉尔格朗河中游滑坡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81.6084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44.1018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伊宁市水泥厂采石队北部滑坡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81.5734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44.0996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81.5774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44.1174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伊宁市水泥厂采石队吉尔格朗沟支流中游滑坡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81.5746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44.1061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皮里青河中上游左侧滑坡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81.4761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44.2818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新疆伊宁县喀拉亚尕奇乡吉郎德草场西侧滑坡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81.4678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44.2647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皮里青河支流上游西侧滑坡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81.4619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44.2800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654021010140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潘津布拉克村皮里青河支流上游左侧滑坡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81.4449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44.2960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654021010138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潘津布拉克村皮里青河支流中上游西侧滑坡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81.4633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44.2726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654021010150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恰特尔塔勒下游滑坡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81.5618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44.2348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654021010151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恰特尔塔勒下游右岸滑坡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81.5710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44.2319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654021010153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潘津布拉克村克孜勒赛沟上游右侧滑坡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81.5417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44.1410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654021010154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伊宁县喀拉亚尕奇乡潘津布拉克克孜勒赛沟中游滑坡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81.5399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44.1406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654021010155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喀拉亚尕奇乡潘津布拉克克孜勒赛沟滑坡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81.5379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44.1409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654021010156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喀拉亚尕奇乡庆华煤矿北侧1号滑坡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81.4949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44.0741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654021010157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喀拉亚尕奇乡庆华煤矿北侧2号滑坡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81.4955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44.0752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654021010168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上奥依曼布拉克村脑盖图沟上游滑坡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81.3822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44.1548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654021010169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上奥依曼布拉克村脑盖图沟中游滑坡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81.3779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44.1506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上奥依曼布拉克村二牧场一小队北部滑坡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81.3532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44.1283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上奥依曼布拉克村二牧场一小队南部滑坡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81.3495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44.1243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奥依曼布拉克村脑盖吐萨依河中游右岸1号滑坡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81.3673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44.1823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奥依曼布拉克村脑盖吐萨依河中游右岸2号滑坡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81.3691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44.1833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奥依曼布拉克村脑盖吐萨依河中游右岸3号滑坡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81.3706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44.1857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奥依曼布拉克村脑盖吐萨依河中游右岸4号滑坡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81.3696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44.1874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奥依曼布拉克村脑盖吐萨依河支流上游左岸滑坡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81.3790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44.2087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奥依曼布拉克村脑盖吐萨依河支流上游右岸滑坡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81.3935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44.2084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654021010179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阿希金矿路7公里处北部1号滑坡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81.5348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44.2251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654021010180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阿希金矿路7公里处北部2号滑坡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81.5414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44.2167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654021010181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阿希金矿路7公里处北部3号滑坡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81.5405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44.2213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654021010182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阿希金矿路7公里处北部4号滑坡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81.5471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44.2188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654021010183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阿希金矿路7公里处北部5号滑坡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81.5481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44.2180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654021010185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布力开沟上游东侧谷坡滑坡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81.9446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44.0469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654021010186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布力开沟上游东侧滑坡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81.9434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44.0454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654021010212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布列开河中上游右侧滑坡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81.9435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44.0372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654021010189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布列开沟中上游谷坡1号滑坡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81.9422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44.0263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654021010190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布列开沟中上游谷坡2号滑坡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81.9429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44.0231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654021010191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布列开沟中游谷坡滑坡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81.9431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44.0193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博尔博松河中游左岸滑坡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82.0055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44.0758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654021010202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博尔博松河上游西侧滑坡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81.9977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44.0829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水泥厂采石队吉尔格朗河中游西侧滑坡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81.6068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44.1015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水泥厂采石队吉尔格朗河中游东侧滑坡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81.6062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44.0992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水泥厂岔路口滑坡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81.5617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44.0755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吉尔格朗沟东侧滑坡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81.5594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44.0726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阿克乌增1号滑坡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81.5552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44.0616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阿克乌增2号滑坡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81.5554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44.0638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克孜勒萨依上游滑坡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81.5411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44.0428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654021010008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若孜买提玉孜滑坡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81.5191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44.0090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喀赞其河支流中游东侧滑坡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81.6756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44.0761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喀赞其河上游滑坡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81.6611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44.0710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喀赞其河中游滑坡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81.6589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44.0697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喀拉昆盖依村南侧滑坡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81.6296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44.0713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喀赞奇滑坡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81.6132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44.0749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阿克乌增老林场滑坡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81.7096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44.1323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江格子喀拉尕依滑坡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81.8694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44.2675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卓路萨依支流下游滑坡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82.0098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44.0683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塔勒德牧业村西侧滑坡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82.0240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44.0275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654021010019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托海电站发电动库区路斜坡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81.9599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43.9315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654021010020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伊提吾力根萨依滑坡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81.8433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44.0424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克逊别克萨依斜坡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81.7610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43.9793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喀拉亚尕奇乡卡赞奇村科克呼拉萨依斜坡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81.8550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44.0273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吐逊滑坡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81.8601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44.0192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喀拉亚尕奇乡卡赞奇村彼江萨依上游斜坡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81.9399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43.8207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654021010025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喀拉亚尕奇乡卡赞奇村依尔尕力萨依上游斜坡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81.9418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43.8201 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654021010026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博尔博松塔勒德滑坡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82.0241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44.0239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654021010028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塔勒德西侧滑坡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82.0176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44.0260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654021010027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伊宁县喀拉亚尕齐乡奥依曼布拉克村2组斜坡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滑坡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82.0050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44.0259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654021020001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麻扎乡博尔博松村博尔博松沟区段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81.9630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43.9608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654021020002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伊宁县麻扎乡博尔博松沟口处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81.9624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43.9575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654021020004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奥依曼布拉克村1组崩塌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81.3758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44.1353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654021020011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潘津布拉克组南崩塌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81.5110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44.1030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654021020012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水泥厂东崩塌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81.6596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44.1287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654021020013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国投水库西崩塌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81.4949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44.1121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654021020014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阿希塔勒-卡特尔塔勒崩塌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崩塌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81.5604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44.2117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654021040001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巴特克布拉克地面塌陷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81.6126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44.0234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654021040002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奥依曼布拉克村地面塌陷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81.2935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44.0516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654021040002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巴特克布拉克地面塌陷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81.6198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44.0241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654021040003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庆华煤矿西塌陷区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81.4346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44.0427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654021040004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庆华煤矿西南塌陷区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地面塌陷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81.4466 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44.0522 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中型</w:t>
            </w:r>
          </w:p>
        </w:tc>
        <w:tc>
          <w:tcPr>
            <w:tcW w:w="64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654021030001</w:t>
            </w:r>
          </w:p>
        </w:tc>
        <w:tc>
          <w:tcPr>
            <w:tcW w:w="304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阿希金矿南泥石流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泥石流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81.60160828</w:t>
            </w:r>
          </w:p>
        </w:tc>
        <w:tc>
          <w:tcPr>
            <w:tcW w:w="125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44.2187233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</w:t>
            </w:r>
          </w:p>
        </w:tc>
        <w:tc>
          <w:tcPr>
            <w:tcW w:w="64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4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22" w:type="dxa"/>
            <w:gridSpan w:val="9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11"/>
                <w:kern w:val="21"/>
                <w:sz w:val="21"/>
                <w:szCs w:val="21"/>
              </w:rPr>
              <w:t>注</w:t>
            </w:r>
            <w:r>
              <w:rPr>
                <w:rFonts w:hint="eastAsia" w:ascii="仿宋" w:hAnsi="仿宋" w:eastAsia="仿宋"/>
                <w:color w:val="auto"/>
                <w:spacing w:val="-11"/>
                <w:kern w:val="21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以上数据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统计截止时间节点为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2020年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12月，数据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来源于新疆伊宁县地质灾害风险调查评价成果报告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（项目编号：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YLZFZ(2020)-04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）中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单体风险评估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等级为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极高、高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中风险地质灾害隐患点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与伊宁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县自然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kern w:val="21"/>
                <w:sz w:val="21"/>
                <w:szCs w:val="21"/>
              </w:rPr>
              <w:t>局。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" w:name="_Toc29459"/>
      <w:r>
        <w:rPr>
          <w:rFonts w:hint="eastAsia" w:ascii="仿宋" w:hAnsi="仿宋" w:eastAsia="仿宋" w:cs="仿宋"/>
          <w:sz w:val="28"/>
          <w:szCs w:val="28"/>
        </w:rPr>
        <w:t>附表2  新疆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伊宁</w:t>
      </w:r>
      <w:r>
        <w:rPr>
          <w:rFonts w:hint="eastAsia" w:ascii="仿宋" w:hAnsi="仿宋" w:eastAsia="仿宋" w:cs="仿宋"/>
          <w:sz w:val="28"/>
          <w:szCs w:val="28"/>
        </w:rPr>
        <w:t>县</w:t>
      </w:r>
      <w:bookmarkStart w:id="2" w:name="_Toc22142"/>
      <w:bookmarkStart w:id="3" w:name="_Toc351545661"/>
      <w:r>
        <w:rPr>
          <w:rFonts w:hint="eastAsia" w:ascii="仿宋" w:hAnsi="仿宋" w:eastAsia="仿宋" w:cs="仿宋"/>
          <w:sz w:val="28"/>
          <w:szCs w:val="28"/>
        </w:rPr>
        <w:t>地质灾害易发程度分区说明表</w:t>
      </w:r>
      <w:bookmarkEnd w:id="1"/>
      <w:bookmarkEnd w:id="2"/>
      <w:bookmarkEnd w:id="3"/>
    </w:p>
    <w:tbl>
      <w:tblPr>
        <w:tblStyle w:val="9"/>
        <w:tblW w:w="10032" w:type="dxa"/>
        <w:tblInd w:w="-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926"/>
        <w:gridCol w:w="1431"/>
        <w:gridCol w:w="2381"/>
        <w:gridCol w:w="3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分区名称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分布位置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lang w:val="en-US" w:eastAsia="zh-CN" w:bidi="ar"/>
              </w:rPr>
              <w:t>面积（k㎡）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地质灾害分布及灾情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b/>
                <w:bCs/>
                <w:spacing w:val="-17"/>
                <w:sz w:val="24"/>
                <w:szCs w:val="24"/>
                <w:lang w:val="en-US" w:eastAsia="zh-CN" w:bidi="ar"/>
              </w:rPr>
              <w:t>易发</w:t>
            </w:r>
            <w:r>
              <w:rPr>
                <w:rFonts w:hint="eastAsia"/>
                <w:b/>
                <w:bCs/>
                <w:spacing w:val="-17"/>
                <w:sz w:val="24"/>
                <w:szCs w:val="24"/>
                <w:lang w:val="en-US" w:eastAsia="zh-CN" w:bidi="ar"/>
              </w:rPr>
              <w:t>性</w:t>
            </w:r>
            <w:r>
              <w:rPr>
                <w:b/>
                <w:bCs/>
                <w:spacing w:val="-17"/>
                <w:sz w:val="24"/>
                <w:szCs w:val="24"/>
                <w:lang w:val="en-US" w:eastAsia="zh-CN" w:bidi="ar"/>
              </w:rPr>
              <w:t>特征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地质灾害高易发区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喀拉亚尕奇乡、阿乌利亚乡及麻扎乡境内部分草场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189.86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共分布分布地质灾害点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处，占地质灾害点总数的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41.7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%，地质灾害分布密度0.223平方千米。其中滑坡地质灾害点96处（大型1处，中型9处，小型86处）、崩塌地质灾害1处（小型、）泥石流地质灾害点1处（小型）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区内有季节性河流流过，斜坡表面有黄土覆盖，厚度可达20米以上,斜坡坡度变化大，从9°到40°不等，植被覆盖率较高,出露地层主要为石炭系、志留系灰岩、砂岩，以及第四系全新统冲洪积物，砾石、砂土、黄土等。本区有牧场分布,居民点较少,人类活动以放牧为主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，易产生滑坡灾害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地质灾害中易发区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阿乌利亚乡、喀拉亚尕奇乡、麻扎乡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1109.34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该区发育有地质灾害点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处，占地质灾害点总数的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46.38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%，地质灾害分布密度0.040处/平方千米。其中滑坡地质灾害点99处（中型3处，小型96处）、崩塌地质灾害点5处（中型2处，小型3处）、泥石流地质灾害点5处（小型）、地面塌陷地质灾害点3处。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该区地貌主要以低山以及黄土丘陵为主。高程逐渐降低，坡度变化减少,出露地层齐全，从志留系、石炭系、二叠系到第四系都有分布,岩性主要有花岗岩、砂岩、泥岩，第四系主要是坡积、残坡积，冲洪积物以及黄土为主。居民点较多，但比较分散,人类活动主要以农业以及畜牧业为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地质灾害低易发区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喀拉亚尕奇乡、武功乡、曲鲁海乡、麻扎乡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1492.96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该区发育有地质灾害点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处，占地质灾害点总数的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9.36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%，地质灾害分布密度0.011处/平方千米，其中滑坡地质灾害点20处（中型1处，小型19处）、地面塌陷地质灾害点2处。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19" w:firstLineChars="223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主要分布于县境中部低山－丘陵区与平原区的交接地带，海拔高度850－1000米，区内中东部低中山区，海技高度1200－2200米。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易发区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县内的南部，从东到西，是县内主要的定居点以及生产生活集中分布的地域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1681.71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分布地质灾害点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处，为小型滑坡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76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区内属冲洪积河谷平原和山前冲洪积扇倾斜平原地貌，地形相对平坦开阔。工程地质岩组为岩组类型为碎裂状较硬花岗岩强风化岩组。基本上不具备产生地质灾害的条件。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4" w:name="_Toc23394"/>
      <w:bookmarkStart w:id="5" w:name="_Toc30096"/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hint="eastAsia" w:ascii="仿宋" w:hAnsi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 xml:space="preserve">  新疆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伊宁</w:t>
      </w:r>
      <w:r>
        <w:rPr>
          <w:rFonts w:hint="eastAsia" w:ascii="仿宋" w:hAnsi="仿宋" w:eastAsia="仿宋" w:cs="仿宋"/>
          <w:sz w:val="28"/>
          <w:szCs w:val="28"/>
        </w:rPr>
        <w:t>县地质灾害重点防治区说明表</w:t>
      </w:r>
      <w:bookmarkEnd w:id="4"/>
      <w:bookmarkEnd w:id="5"/>
    </w:p>
    <w:tbl>
      <w:tblPr>
        <w:tblStyle w:val="9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07"/>
        <w:gridCol w:w="1001"/>
        <w:gridCol w:w="3057"/>
        <w:gridCol w:w="228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963" w:type="dxa"/>
            <w:gridSpan w:val="2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区代码及名称</w:t>
            </w:r>
          </w:p>
        </w:tc>
        <w:tc>
          <w:tcPr>
            <w:tcW w:w="1001" w:type="dxa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面积（km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057" w:type="dxa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各区特征</w:t>
            </w:r>
          </w:p>
        </w:tc>
        <w:tc>
          <w:tcPr>
            <w:tcW w:w="2284" w:type="dxa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地质灾害分布</w:t>
            </w:r>
          </w:p>
        </w:tc>
        <w:tc>
          <w:tcPr>
            <w:tcW w:w="1273" w:type="dxa"/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防治工程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脑盖图沟－奥依曼布拉克村南侧重点防治区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43.98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河流强烈下蚀中切割的中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山区，海拔高度1800－2500米。灾害主要分布在沟谷两侧，人类活动较为密集，需重点防治。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分布地质灾害隐患点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13处，包括滑坡11处、崩塌1处、地面塌陷1处。地质灾害威胁人口11人，威胁财产41万元,其中滑坡威胁人口9人，威胁财产31万元; 崩塌威胁人口2人，威胁财产10万元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监测避让、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工程治理、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生物治理、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稳拦排导。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琼较勒萨依－伊宁塔北铅锌矿－阿希金矿重点防治区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45.97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地质灾害主要分布在沟谷两侧，人类工程活动较密集，为地质灾害高易发区，面积为45.97平方千米，占全县重点防治区总面积的21.59%。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共发育各类地质灾害隐患点32处，包括滑坡29处、崩塌1处、泥石流2处。地质灾害威胁人口30人，威胁财产64万元,其中滑坡威胁人口30人，威胁财产63万元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监测避让、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工程治理、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生物治理、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稳拦排导。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潘津布拉克村－喀拉亚尕奇村一带重点防治区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41.48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分布于县境中西部的潘津布拉克村－喀拉亚尕奇村一带，地质灾害主要分布在沟谷两侧，人类工程活动较密集，为地质灾害高、中易发区，面积为41.48平方千米，占全县重点防治区总面积的19.48%。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共发育各类地质灾害隐患点10处，其类型均为滑坡，威胁人口40人，威胁财产139万元；重点防治滑坡灾害。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监测避让、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工程治理、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生物治理</w:t>
            </w:r>
            <w:r>
              <w:rPr>
                <w:rFonts w:hint="eastAsia" w:ascii="仿宋" w:hAnsi="仿宋" w:cs="仿宋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吉尔格朗村－库尔丘尕什北侧一带重点防治区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28.88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河流强烈下蚀中切割的中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山区，海拔高度1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221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－2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344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米。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自北向南分布于库尔丘尕什－吉尔格朗村南侧一带，人类工程活动较密集，为地质灾害高、中易发区，面积为28.88平方千米，占全县重点防治区总面积的13.56%。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共发育各类地质灾害隐患点10处，其类型均为滑坡，威胁人口38人，威胁财产93万元；重点防治滑坡灾害。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监测避让、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工程治理、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生物治理、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稳拦排导。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喀拉昆盖依－喀赞其村－科克铁热克村一带重点防治区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17.96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分布于县境喀拉昆盖依、喀赞其村、科克铁热克村一带，人类工程活动较密集，为地质灾害高易发区，面积为17.96平方千米，占全县重点防治区总面积的8.43%。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河流强烈下蚀中切割的中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山区，地层岩性主要为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伊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砂岩、粉砂岩、凝灰岩</w:t>
            </w:r>
            <w:r>
              <w:rPr>
                <w:rFonts w:hint="eastAsia" w:ascii="仿宋" w:hAnsi="仿宋" w:cs="仿宋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偶见少量岩浆岩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等。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共发育各类地质灾害隐患点10处，均为滑坡灾害。地质灾害威胁人口10人，威胁财产39万元；重点防治滑坡灾害。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生物防治</w:t>
            </w:r>
            <w:r>
              <w:rPr>
                <w:rFonts w:hint="eastAsia" w:ascii="仿宋" w:hAnsi="仿宋" w:cs="仿宋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监测避让</w:t>
            </w:r>
            <w:r>
              <w:rPr>
                <w:rFonts w:hint="eastAsia" w:ascii="仿宋" w:hAnsi="仿宋" w:cs="仿宋"/>
                <w:kern w:val="0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博尔博松河-塔勒德支沟沿线重点防治区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Cs w:val="21"/>
                <w:lang w:val="en-US" w:eastAsia="zh-CN"/>
              </w:rPr>
              <w:t>34.66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自北向南分布于塔勒德牧业村西侧、博尔博松村、塔尔村西侧一带，人类工程活动相对密集，为地质灾害高、中易发区，面积为34.66平方千米，占全县重点防治区总面积的16.28%。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共发育各类地质灾害隐患点9处，其中滑坡5处、崩塌2处、泥石流2处。地质灾害威胁人口61人，威胁财产130万元；其中滑坡威胁人口8人，威胁财产60万元; 崩塌威胁人口40人，威胁财产100万元；泥石流威胁人口13人，威胁财产70万元；重点防治滑坡、崩塌、泥石流灾害。</w:t>
            </w:r>
          </w:p>
          <w:p>
            <w:pPr>
              <w:widowControl/>
              <w:snapToGrid w:val="0"/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监测避让、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工程治理、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生物治理、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稳拦排导。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1" w:leftChars="-95" w:hanging="200" w:hangingChars="71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6" w:name="_Toc1841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附表</w:t>
      </w:r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新疆</w:t>
      </w:r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伊宁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县重要地质灾害隐患点专项勘查</w:t>
      </w:r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、治理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工程</w:t>
      </w:r>
      <w:bookmarkStart w:id="7" w:name="OLE_LINK1"/>
      <w:r>
        <w:rPr>
          <w:rFonts w:hint="eastAsia" w:ascii="仿宋" w:hAnsi="仿宋" w:cs="仿宋"/>
          <w:color w:val="auto"/>
          <w:sz w:val="28"/>
          <w:szCs w:val="28"/>
          <w:lang w:val="en-US" w:eastAsia="zh-CN"/>
        </w:rPr>
        <w:t>说明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表</w:t>
      </w:r>
      <w:bookmarkEnd w:id="6"/>
      <w:bookmarkEnd w:id="7"/>
    </w:p>
    <w:tbl>
      <w:tblPr>
        <w:tblStyle w:val="12"/>
        <w:tblW w:w="9580" w:type="dxa"/>
        <w:tblInd w:w="-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807"/>
        <w:gridCol w:w="781"/>
        <w:gridCol w:w="2206"/>
        <w:gridCol w:w="2458"/>
        <w:gridCol w:w="794"/>
        <w:gridCol w:w="832"/>
        <w:gridCol w:w="9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755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80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进度</w:t>
            </w:r>
          </w:p>
        </w:tc>
        <w:tc>
          <w:tcPr>
            <w:tcW w:w="781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20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5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威胁对象</w:t>
            </w:r>
          </w:p>
        </w:tc>
        <w:tc>
          <w:tcPr>
            <w:tcW w:w="794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威胁户数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威胁人数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威胁财产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</w:trPr>
        <w:tc>
          <w:tcPr>
            <w:tcW w:w="7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（户）</w:t>
            </w:r>
          </w:p>
        </w:tc>
        <w:tc>
          <w:tcPr>
            <w:tcW w:w="832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47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55" w:type="dxa"/>
            <w:vAlign w:val="center"/>
          </w:tcPr>
          <w:p>
            <w:pPr>
              <w:spacing w:before="69" w:line="18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202</w:t>
            </w:r>
            <w:r>
              <w:rPr>
                <w:rFonts w:hint="eastAsia" w:ascii="仿宋" w:hAnsi="仿宋" w:cs="仿宋"/>
                <w:spacing w:val="-17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年</w:t>
            </w:r>
          </w:p>
        </w:tc>
        <w:tc>
          <w:tcPr>
            <w:tcW w:w="781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滑坡</w:t>
            </w:r>
          </w:p>
        </w:tc>
        <w:tc>
          <w:tcPr>
            <w:tcW w:w="2206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snapToGrid w:val="0"/>
                <w:color w:val="auto"/>
                <w:spacing w:val="-11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新疆伊宁县喀拉亚尕奇村滑坡专项勘查</w:t>
            </w:r>
          </w:p>
        </w:tc>
        <w:tc>
          <w:tcPr>
            <w:tcW w:w="2458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聚居区</w:t>
            </w:r>
          </w:p>
        </w:tc>
        <w:tc>
          <w:tcPr>
            <w:tcW w:w="794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50</w:t>
            </w:r>
          </w:p>
        </w:tc>
        <w:tc>
          <w:tcPr>
            <w:tcW w:w="832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120</w:t>
            </w:r>
          </w:p>
        </w:tc>
        <w:tc>
          <w:tcPr>
            <w:tcW w:w="947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3000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55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7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202</w:t>
            </w:r>
            <w:r>
              <w:rPr>
                <w:rFonts w:hint="eastAsia" w:ascii="仿宋" w:hAnsi="仿宋" w:cs="仿宋"/>
                <w:spacing w:val="-17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年</w:t>
            </w:r>
          </w:p>
        </w:tc>
        <w:tc>
          <w:tcPr>
            <w:tcW w:w="781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cs="仿宋"/>
                <w:color w:val="auto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滑坡</w:t>
            </w:r>
          </w:p>
        </w:tc>
        <w:tc>
          <w:tcPr>
            <w:tcW w:w="2206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新疆伊宁县麻扎乡塔尔村2组滑坡专项勘查</w:t>
            </w:r>
          </w:p>
        </w:tc>
        <w:tc>
          <w:tcPr>
            <w:tcW w:w="2458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pacing w:val="-17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道路、居民</w:t>
            </w:r>
          </w:p>
        </w:tc>
        <w:tc>
          <w:tcPr>
            <w:tcW w:w="794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cs="仿宋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cs="仿宋"/>
                <w:color w:val="auto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10</w:t>
            </w:r>
          </w:p>
        </w:tc>
        <w:tc>
          <w:tcPr>
            <w:tcW w:w="947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cs="仿宋"/>
                <w:color w:val="auto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55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807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进度</w:t>
            </w:r>
          </w:p>
        </w:tc>
        <w:tc>
          <w:tcPr>
            <w:tcW w:w="781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20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5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威胁对象</w:t>
            </w:r>
          </w:p>
        </w:tc>
        <w:tc>
          <w:tcPr>
            <w:tcW w:w="794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威胁户数</w:t>
            </w:r>
          </w:p>
        </w:tc>
        <w:tc>
          <w:tcPr>
            <w:tcW w:w="832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威胁人数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威胁财产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55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6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8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（户）</w:t>
            </w:r>
          </w:p>
        </w:tc>
        <w:tc>
          <w:tcPr>
            <w:tcW w:w="832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47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55" w:type="dxa"/>
            <w:vAlign w:val="center"/>
          </w:tcPr>
          <w:p>
            <w:pPr>
              <w:spacing w:before="69" w:line="18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7" w:type="dxa"/>
            <w:vAlign w:val="center"/>
          </w:tcPr>
          <w:p>
            <w:pPr>
              <w:spacing w:before="69" w:line="188" w:lineRule="auto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仿宋" w:hAnsi="仿宋" w:cs="仿宋"/>
                <w:spacing w:val="-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年</w:t>
            </w:r>
          </w:p>
        </w:tc>
        <w:tc>
          <w:tcPr>
            <w:tcW w:w="781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滑坡</w:t>
            </w:r>
          </w:p>
        </w:tc>
        <w:tc>
          <w:tcPr>
            <w:tcW w:w="2206" w:type="dxa"/>
            <w:vAlign w:val="center"/>
          </w:tcPr>
          <w:p>
            <w:pPr>
              <w:spacing w:before="68" w:line="188" w:lineRule="auto"/>
              <w:jc w:val="center"/>
              <w:rPr>
                <w:rFonts w:hint="eastAsia" w:ascii="仿宋" w:hAnsi="仿宋" w:eastAsia="仿宋" w:cs="仿宋"/>
                <w:color w:val="auto"/>
                <w:spacing w:val="-11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新疆伊宁县喀拉亚尕奇村滑坡</w:t>
            </w:r>
            <w:r>
              <w:rPr>
                <w:rFonts w:hint="eastAsia" w:ascii="仿宋" w:hAnsi="仿宋" w:cs="仿宋"/>
                <w:spacing w:val="-10"/>
                <w:sz w:val="21"/>
                <w:szCs w:val="21"/>
                <w:lang w:val="en-US" w:eastAsia="zh-CN"/>
              </w:rPr>
              <w:t>防治</w:t>
            </w:r>
            <w:bookmarkStart w:id="11" w:name="_GoBack"/>
            <w:bookmarkEnd w:id="11"/>
            <w:r>
              <w:rPr>
                <w:rFonts w:hint="eastAsia" w:ascii="仿宋" w:hAnsi="仿宋" w:cs="仿宋"/>
                <w:spacing w:val="-10"/>
                <w:sz w:val="21"/>
                <w:szCs w:val="21"/>
                <w:lang w:val="en-US" w:eastAsia="zh-CN"/>
              </w:rPr>
              <w:t>工程</w:t>
            </w:r>
          </w:p>
        </w:tc>
        <w:tc>
          <w:tcPr>
            <w:tcW w:w="2458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聚居区</w:t>
            </w:r>
          </w:p>
        </w:tc>
        <w:tc>
          <w:tcPr>
            <w:tcW w:w="794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50</w:t>
            </w:r>
          </w:p>
        </w:tc>
        <w:tc>
          <w:tcPr>
            <w:tcW w:w="832" w:type="dxa"/>
            <w:vAlign w:val="center"/>
          </w:tcPr>
          <w:p>
            <w:pPr>
              <w:spacing w:before="68" w:line="188" w:lineRule="auto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120</w:t>
            </w:r>
          </w:p>
        </w:tc>
        <w:tc>
          <w:tcPr>
            <w:tcW w:w="947" w:type="dxa"/>
            <w:vAlign w:val="center"/>
          </w:tcPr>
          <w:p>
            <w:pPr>
              <w:spacing w:before="68" w:line="188" w:lineRule="auto"/>
              <w:jc w:val="center"/>
              <w:rPr>
                <w:rFonts w:hint="default" w:ascii="Malgun Gothic" w:eastAsia="仿宋"/>
                <w:color w:val="auto"/>
                <w:sz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3000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bookmarkStart w:id="8" w:name="_Toc5590"/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附表5  新疆</w:t>
      </w:r>
      <w:r>
        <w:rPr>
          <w:rFonts w:hint="eastAsia" w:ascii="仿宋" w:hAnsi="仿宋" w:cs="仿宋"/>
          <w:spacing w:val="-6"/>
          <w:sz w:val="28"/>
          <w:szCs w:val="28"/>
          <w:lang w:val="en-US" w:eastAsia="zh-CN"/>
        </w:rPr>
        <w:t>伊宁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县重要地质灾害隐患普适型监测仪监测预警建设规划表</w:t>
      </w:r>
      <w:bookmarkEnd w:id="8"/>
    </w:p>
    <w:tbl>
      <w:tblPr>
        <w:tblStyle w:val="12"/>
        <w:tblW w:w="9574" w:type="dxa"/>
        <w:tblInd w:w="-3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348"/>
        <w:gridCol w:w="5088"/>
        <w:gridCol w:w="807"/>
        <w:gridCol w:w="819"/>
        <w:gridCol w:w="9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54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34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进度安排</w:t>
            </w:r>
          </w:p>
        </w:tc>
        <w:tc>
          <w:tcPr>
            <w:tcW w:w="5088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地质灾害专群结合监测预警</w:t>
            </w:r>
            <w:r>
              <w:rPr>
                <w:rFonts w:hint="eastAsia" w:ascii="仿宋" w:hAnsi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点（个）</w:t>
            </w:r>
          </w:p>
        </w:tc>
        <w:tc>
          <w:tcPr>
            <w:tcW w:w="807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威胁户数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威胁人数</w:t>
            </w:r>
          </w:p>
        </w:tc>
        <w:tc>
          <w:tcPr>
            <w:tcW w:w="95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威胁财产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54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88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（户）</w:t>
            </w:r>
          </w:p>
        </w:tc>
        <w:tc>
          <w:tcPr>
            <w:tcW w:w="819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58" w:type="dxa"/>
            <w:tcBorders>
              <w:top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仿宋" w:hAnsi="仿宋" w:cs="仿宋"/>
                <w:spacing w:val="-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年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99" w:firstLineChars="106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cs="仿宋"/>
                <w:spacing w:val="-1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546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2584</w:t>
            </w:r>
          </w:p>
        </w:tc>
        <w:tc>
          <w:tcPr>
            <w:tcW w:w="95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Malgun Gothic" w:eastAsia="仿宋"/>
                <w:sz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11646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1"/>
                <w:szCs w:val="21"/>
              </w:rPr>
              <w:t>2</w:t>
            </w: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202</w:t>
            </w:r>
            <w:r>
              <w:rPr>
                <w:rFonts w:hint="eastAsia" w:ascii="仿宋" w:hAnsi="仿宋" w:cs="仿宋"/>
                <w:spacing w:val="-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年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33" w:rightChars="0" w:firstLine="218" w:firstLineChars="106"/>
              <w:jc w:val="center"/>
              <w:textAlignment w:val="auto"/>
              <w:rPr>
                <w:rFonts w:hint="default" w:ascii="仿宋" w:hAnsi="仿宋" w:eastAsia="仿宋" w:cs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pacing w:val="-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7" w:type="dxa"/>
            <w:vMerge w:val="continue"/>
            <w:vAlign w:val="center"/>
          </w:tcPr>
          <w:p>
            <w:pPr>
              <w:spacing w:before="69" w:line="240" w:lineRule="auto"/>
              <w:ind w:right="105" w:rightChars="0"/>
              <w:jc w:val="center"/>
              <w:rPr>
                <w:rFonts w:ascii="仿宋" w:hAnsi="仿宋" w:eastAsia="仿宋" w:cs="仿宋"/>
                <w:spacing w:val="-8"/>
                <w:sz w:val="21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>
            <w:pPr>
              <w:spacing w:before="68" w:line="240" w:lineRule="auto"/>
              <w:jc w:val="center"/>
              <w:rPr>
                <w:rFonts w:ascii="仿宋" w:hAnsi="仿宋" w:eastAsia="仿宋" w:cs="仿宋"/>
                <w:spacing w:val="-2"/>
                <w:sz w:val="21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9" w:line="240" w:lineRule="auto"/>
              <w:jc w:val="center"/>
              <w:rPr>
                <w:rFonts w:ascii="Malgun Gothic"/>
                <w:sz w:val="21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</w:pPr>
      <w:bookmarkStart w:id="9" w:name="_Toc9684"/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附表</w:t>
      </w:r>
      <w:r>
        <w:rPr>
          <w:rFonts w:hint="eastAsia" w:ascii="仿宋" w:hAnsi="仿宋" w:cs="仿宋"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新疆</w:t>
      </w:r>
      <w:r>
        <w:rPr>
          <w:rFonts w:hint="eastAsia" w:ascii="仿宋" w:hAnsi="仿宋" w:cs="仿宋"/>
          <w:spacing w:val="-6"/>
          <w:sz w:val="28"/>
          <w:szCs w:val="28"/>
          <w:lang w:val="en-US" w:eastAsia="zh-CN"/>
        </w:rPr>
        <w:t>伊宁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县重要地质灾害隐患</w:t>
      </w:r>
      <w:r>
        <w:rPr>
          <w:rFonts w:hint="eastAsia" w:ascii="仿宋" w:hAnsi="仿宋" w:eastAsia="仿宋" w:cs="仿宋"/>
          <w:kern w:val="0"/>
          <w:sz w:val="28"/>
          <w:szCs w:val="28"/>
        </w:rPr>
        <w:t>点管控措施建议规划表</w:t>
      </w:r>
      <w:bookmarkEnd w:id="9"/>
    </w:p>
    <w:tbl>
      <w:tblPr>
        <w:tblStyle w:val="9"/>
        <w:tblW w:w="13860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90"/>
        <w:gridCol w:w="1318"/>
        <w:gridCol w:w="1318"/>
        <w:gridCol w:w="1469"/>
        <w:gridCol w:w="1406"/>
        <w:gridCol w:w="816"/>
        <w:gridCol w:w="684"/>
        <w:gridCol w:w="797"/>
        <w:gridCol w:w="1101"/>
        <w:gridCol w:w="665"/>
        <w:gridCol w:w="854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统一编号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经度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纬度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乡镇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规模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危害程度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威胁对象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风险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评估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管控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管控措施建议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654021010388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81°30'7.1"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44°6'6.5"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喀拉亚尕奇村1区东侧滑坡3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村寨、居民点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加强监测、群测群防；设置围栏、警示牌，建议喷锚、挡土墙等工程治理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654021010195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81°31'2.0"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44°10'47.6"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喀拉亚杂奇乡至金川24公里滑坡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居民点、农田、草地、牧民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654021010196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81°30'57.8"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44°11'37.0"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琼较勒萨依北滑坡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654021010197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81°29'17.7"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44°14'7.0"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比利克溪中下游滑坡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居民点、草地、牧道、道路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654021010215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81°33'4.6"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44°7'21.0"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潘津布拉克东南1滑坡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居民点、牧道、草地、牧民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654021010250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81°39'24.1"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44°6'42.7"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卡赞其沟上游东侧滑坡2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水库、牧道、草地、牧民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654021010371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81°30'26.5"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44°6'9.5"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喀拉亚尕奇村1区东侧滑坡4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乡镇、道路、牧道、草地、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牧民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加强监测、群测群防；设置围栏、警示牌，建议喷锚、挡土墙等工程治理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654021010372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81°30'22.2"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44°5'38.5"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喀拉亚尕奇村1区东侧滑坡2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乡镇、居民点、医院、农田、输电线路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加强监测、群测群防；设置围栏、警示牌，建议喷锚、挡土墙等工程治理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654021010374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81°30'15.9"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44°5'21.0"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喀拉亚尕奇村1区东侧滑坡1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乡镇、居民点、  医院、农田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加强监测、群测群防；设置围栏、警示牌，建议喷锚、挡土墙等工程治理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654021010013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81°26'41.1"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44°8'11.0"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呼吉尔提村苏萨依上游清坡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居民点、饮灌渠道、河流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654021010020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81°20'53.0"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448'49.3"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奥依曼布拉克村五组克孜勒塔斯滑坡3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居民点、饮灌渠道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654021010021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81°20'19.9"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44°8'7.9"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奥依曼布拉克村五组克孜勒塔斯滑坡2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居民点、农田、饮灌渠道、输   电线路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654021010022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81°1947.3"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44°7'38.6"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奥依曼布拉克村五组克孜勒塔斯滑坡1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居民点、河流、  输电线路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654021010026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81°35'31.4"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44°2'3.0"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喀赞其村1组麻依布拉克厂子西侧滑坡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矿山、通讯设施、矿山土路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654021010036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81°18'43.8"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446'15.9"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奥依曼布拉克村3区滑坡1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农田、饮灌渠道、道路、输电线路、通讯设施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654021010037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81218'51.1"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446'26.7"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奥依曼布拉克村3区滑坡2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居民点、农田、饮灌渠道、道路、输电线路、通讯设施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654021010039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81°1831.8"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44°5'53.6"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奥依曼布拉克村1组西侧滑坡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居民点、道路、输电线路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654021010058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81°35'51.6"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44°2'44.1"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喀赞其村1组西侧滑坡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居民点、饮灌渠道、道路、输电线路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654021010060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81°35'57.0"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44°2'3.6"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喀赞其村1组麻依布拉克厂子东侧滑坡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居民点、饮灌渠道、草地、河道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加强监测、群测群防；设置围栏、警示牌，建议喷锚、挡土墙等工程治理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654021010095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81°39'42.4"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44°'21.3"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卡赞其沟上游东侧滑坡1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      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654021010086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81°38'46.4"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44°5'3.4"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卡赞其沟下游东侧滑坡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河流、牧道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       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654021010156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81°29'41.8"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44°4'26.8"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喀拉亚尕奇乡庆华煤矿北侧1号滑坡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道路、输电线路、通讯设施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654021010157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81°29'43.9"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44°4'30.7"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喀拉亚尕奇乡庆华煤矿北侧2号滑坡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道路、输电线路、通讯设施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654021010171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81°21'11.6"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44°7'42.0"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奥依曼布拉克村六组滑坡1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居民点、农田、道路、输电线   路、草地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654021010001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81°36'24.4"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</w:t>
            </w:r>
            <w:r>
              <w:rPr>
                <w:rFonts w:hint="eastAsia" w:ascii="仿宋" w:hAnsi="仿宋" w:cs="仿宋"/>
                <w:spacing w:val="-17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'5.3"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水泥厂采石队吉尔格朗河中游西侧滑坡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矿山、道路、    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654021010002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81°36'22.2"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44°5'57.2"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水泥厂采石队吉尔格朗河中游东侧滑坡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矿山、工厂、  道路、河流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加强监测、群测群防；设置警示牌，建议喷锚工程治理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654021010004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81°33'33.7"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44°4'21.4"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百小俗明内示侧滑坡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pacing w:val="-17"/>
                <w:sz w:val="21"/>
                <w:szCs w:val="21"/>
                <w:lang w:val="en-US" w:eastAsia="zh-CN"/>
              </w:rPr>
              <w:t>工厂、灌渠</w:t>
            </w: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、河流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加强监测、群测群防；设置警示牌，建议喷锚、挡土墙等工程治理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654021010008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81°31'8.8"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44°0'32.5"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若孜买提玉孜滑坡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村寨、道路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加强监测、群测群防；设置围栏、警示牌，建议挡土墙等工程治理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654021010011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81°40'32.1"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44°4'33.9"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喀赞其河中游确奇卡勒萨依东侧滑坡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654021010014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81°37'46.4"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44°4'16.5"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喀拉昆盖依村南侧滑坡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居民点、农田、道路、河流、输电线路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654021010017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81°52'10.0"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44°16'3.1"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江格子喀拉泵依滑坡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654021010018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82°1'26.4"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44°1'39.0"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塔勒德5组努斯别克萨依滑坡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麻扎乡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81°57/35.5"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43°55'53.4"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塔尔村2组山体裂缝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麻扎乡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村寨、居民点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654021010021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81°51'18.1"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44°1'38.3"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托逊村北侧滑坡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阿乌利亚乡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村寨、居民点、河流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654021010022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81°51'36.5"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44°1'9.0"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托逊滑坡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阿鸟利亚乡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654021010024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81°56'23.6"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43°49'14.4"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喀拉亚尕奇乡卡赞奇村彼江萨依上游斜坡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麻扎乡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滑坡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水库、道路、    河流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654021020001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81°57'46.8"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43°57'38.7"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麻扎乡博尔博松村博尔博松沟区段2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麻扎乡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崩塌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道路、过往行人及车辆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加强监测、群测群防；设置警示牌；建议清理危石，喷锚支护等工程治理措施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654021020002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81°57'44.5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43°57'27.0"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麻扎乡博尔博松村博尔博松沟区段1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麻扎乡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崩塌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道路、过往行人及车辆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加强监测、群测群防；设置警示牌；建议清理危石，喷锚支护等工程治理措施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654021020004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81°22'32.9"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44°8'6.9"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奥依曼布拉克村六组崩塌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崩塌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居民点、道路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加强监测、群测群防；设置围栏、警示牌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654021020013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81°29'41.6"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</w:t>
            </w:r>
            <w:r>
              <w:rPr>
                <w:rFonts w:hint="eastAsia" w:ascii="仿宋" w:hAnsi="仿宋" w:cs="仿宋"/>
                <w:spacing w:val="-17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'43.4"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国投水库西崩塌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崩塌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水库、电站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加强监测、设置警示牌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654021030002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81°36'6.9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44°3'31.9"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喀赞其小学东泥石流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喀拉亚尕奇乡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泥石流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村寨、农田、</w:t>
            </w:r>
          </w:p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 xml:space="preserve">    小学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加强监测、群测群防；设路警示牌，采取稳拦、排导措施治理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654021030004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82°1'24.6"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44°1'40.2"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塔勒德5组努斯别克萨依泥石流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lang w:val="en-US" w:eastAsia="zh-CN"/>
              </w:rPr>
              <w:t>麻扎乡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泥石流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较大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村寨、农田、</w:t>
            </w:r>
          </w:p>
          <w:p>
            <w:pPr>
              <w:bidi w:val="0"/>
              <w:jc w:val="center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 xml:space="preserve">    道路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spacing w:val="-17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1"/>
                <w:szCs w:val="21"/>
                <w:lang w:val="en-US" w:eastAsia="zh-CN"/>
              </w:rPr>
              <w:t>加强监测、群测群防；设貉警示牌，采取稳拦、排导措施治理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</w:pPr>
      <w:bookmarkStart w:id="10" w:name="_Toc28296"/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附表</w:t>
      </w:r>
      <w:r>
        <w:rPr>
          <w:rFonts w:hint="eastAsia" w:ascii="仿宋" w:hAnsi="仿宋" w:cs="仿宋"/>
          <w:spacing w:val="-6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 xml:space="preserve">  新疆</w:t>
      </w:r>
      <w:r>
        <w:rPr>
          <w:rFonts w:hint="eastAsia" w:ascii="仿宋" w:hAnsi="仿宋" w:cs="仿宋"/>
          <w:spacing w:val="-6"/>
          <w:sz w:val="28"/>
          <w:szCs w:val="28"/>
          <w:lang w:val="en-US" w:eastAsia="zh-CN"/>
        </w:rPr>
        <w:t>伊宁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县2021</w:t>
      </w:r>
      <w:r>
        <w:rPr>
          <w:rFonts w:hint="eastAsia" w:ascii="仿宋" w:hAnsi="仿宋" w:cs="仿宋"/>
          <w:spacing w:val="-6"/>
          <w:sz w:val="28"/>
          <w:szCs w:val="28"/>
          <w:lang w:val="en-US" w:eastAsia="zh-CN"/>
        </w:rPr>
        <w:t>—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2025年地质灾害防治工作规划汇总表</w:t>
      </w:r>
      <w:bookmarkEnd w:id="10"/>
    </w:p>
    <w:tbl>
      <w:tblPr>
        <w:tblStyle w:val="9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51"/>
        <w:gridCol w:w="3913"/>
        <w:gridCol w:w="1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pacing w:val="-6"/>
                <w:kern w:val="0"/>
                <w:sz w:val="24"/>
                <w:szCs w:val="24"/>
              </w:rPr>
              <w:t>工作（项目）类型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pacing w:val="-6"/>
                <w:kern w:val="0"/>
                <w:sz w:val="24"/>
                <w:szCs w:val="24"/>
              </w:rPr>
              <w:t xml:space="preserve">        主要工作量或主要内容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spacing w:val="-6"/>
                <w:kern w:val="0"/>
                <w:sz w:val="24"/>
                <w:szCs w:val="24"/>
              </w:rPr>
              <w:t>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地质灾害隐患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巡查与排查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地质灾害风险排查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严格落实建设项目地质灾害危险性评估制度，对已查明的地质灾害隐患点和划定的地质灾害风险防范区，以及地质灾害易发区内集镇、学校、旅游景点、村庄等人口集聚区和重要基础设施等地质灾害重点防治区，开展地质灾害汛前排查、汛中巡查、汛后核查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2021年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地质灾害综合治理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11"/>
                <w:kern w:val="0"/>
                <w:sz w:val="24"/>
                <w:szCs w:val="24"/>
                <w:lang w:val="zh-CN" w:eastAsia="zh-CN"/>
              </w:rPr>
              <w:t>重要地质灾害隐患勘查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针对2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处重要地质灾害隐患点进行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地质灾害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专项勘查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val="zh-CN" w:eastAsia="zh-CN"/>
              </w:rPr>
              <w:t>地质灾害隐患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治理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针对1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处重要地质灾害隐患点进行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地质灾害治理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完善监测预警体系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地质灾害气象风险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预警预报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地质灾害气象风险预报预警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2021年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专群结合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监测网建设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专群结合重要地质在内隐患点普适型监测预警点建设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2021年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地质灾害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群测群防能力建设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群测群防员遴选、补齐、培养和激励，推进群测群防监测预警建设步伐。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2021年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管理人员、群测群防员及民众防灾避险知识培训，每年1期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2021年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firstLine="419" w:firstLineChars="184"/>
              <w:jc w:val="left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应急演练每年1次。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2021年</w:t>
            </w:r>
            <w:r>
              <w:rPr>
                <w:rFonts w:hint="eastAsia" w:ascii="仿宋" w:hAnsi="仿宋" w:cs="仿宋"/>
                <w:snapToGrid w:val="0"/>
                <w:spacing w:val="-6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4"/>
                <w:szCs w:val="24"/>
              </w:rPr>
              <w:t>2025年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F4A39B-E846-4FA6-BB5B-D1163FEBE7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D46AB6B-23AB-4483-93DE-5B800F2FEB05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3" w:fontKey="{142CFD5D-DEB0-4526-95D7-238F81066F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YzU3ZTRmZjBjYWJmODVmNDY5ZmIxYWQ0ZWExYjMifQ=="/>
  </w:docVars>
  <w:rsids>
    <w:rsidRoot w:val="00000000"/>
    <w:rsid w:val="035603AC"/>
    <w:rsid w:val="05DC449F"/>
    <w:rsid w:val="09B12948"/>
    <w:rsid w:val="0CB83D5B"/>
    <w:rsid w:val="0E5130F5"/>
    <w:rsid w:val="14673D06"/>
    <w:rsid w:val="1497471B"/>
    <w:rsid w:val="1A076387"/>
    <w:rsid w:val="1A516873"/>
    <w:rsid w:val="1A9D76DB"/>
    <w:rsid w:val="1B5B5CB5"/>
    <w:rsid w:val="1CB02483"/>
    <w:rsid w:val="1CEC6B31"/>
    <w:rsid w:val="23B46D5A"/>
    <w:rsid w:val="246D7502"/>
    <w:rsid w:val="2525349F"/>
    <w:rsid w:val="255C2C60"/>
    <w:rsid w:val="28085D63"/>
    <w:rsid w:val="2A9154ED"/>
    <w:rsid w:val="2B031D2C"/>
    <w:rsid w:val="35154700"/>
    <w:rsid w:val="37880335"/>
    <w:rsid w:val="3A7F4349"/>
    <w:rsid w:val="3C002CDC"/>
    <w:rsid w:val="41C322B4"/>
    <w:rsid w:val="41F3203F"/>
    <w:rsid w:val="42A25E16"/>
    <w:rsid w:val="44817C88"/>
    <w:rsid w:val="4688319B"/>
    <w:rsid w:val="48EE6E73"/>
    <w:rsid w:val="498B2426"/>
    <w:rsid w:val="4C5204A4"/>
    <w:rsid w:val="4D8F720B"/>
    <w:rsid w:val="51AB0AC4"/>
    <w:rsid w:val="52172A51"/>
    <w:rsid w:val="5805763B"/>
    <w:rsid w:val="58571C8E"/>
    <w:rsid w:val="58624229"/>
    <w:rsid w:val="59C91E9E"/>
    <w:rsid w:val="5C227ECD"/>
    <w:rsid w:val="5E6975B6"/>
    <w:rsid w:val="60BE4B2E"/>
    <w:rsid w:val="625D2125"/>
    <w:rsid w:val="63F3194C"/>
    <w:rsid w:val="67792828"/>
    <w:rsid w:val="6C726F21"/>
    <w:rsid w:val="6DAC6039"/>
    <w:rsid w:val="70377F14"/>
    <w:rsid w:val="70545E2C"/>
    <w:rsid w:val="74424693"/>
    <w:rsid w:val="7A5B766C"/>
    <w:rsid w:val="7C5D41CD"/>
    <w:rsid w:val="7F7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00" w:lineRule="atLeast"/>
    </w:pPr>
    <w:rPr>
      <w:rFonts w:ascii="Times New Roman" w:hAnsi="Times New Roman" w:eastAsia="仿宋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80" w:beforeLines="0" w:beforeAutospacing="0" w:after="570" w:afterLines="0" w:afterAutospacing="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60" w:beforeLines="0"/>
      <w:outlineLvl w:val="3"/>
    </w:p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仿宋_GB2312" w:asciiTheme="minorHAnsi" w:hAnsiTheme="minorHAnsi" w:cstheme="minorBid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2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11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31"/>
    <w:basedOn w:val="11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7">
    <w:name w:val="font51"/>
    <w:basedOn w:val="11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8">
    <w:name w:val="font01"/>
    <w:basedOn w:val="1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10935</Words>
  <Characters>18239</Characters>
  <Lines>0</Lines>
  <Paragraphs>0</Paragraphs>
  <TotalTime>2</TotalTime>
  <ScaleCrop>false</ScaleCrop>
  <LinksUpToDate>false</LinksUpToDate>
  <CharactersWithSpaces>18802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2021-11-04T00:44:00Z</dcterms:created>
  <dc:creator>0</dc:creator>
  <cp:lastModifiedBy>隊長别開枪！是我...</cp:lastModifiedBy>
  <dcterms:modified xsi:type="dcterms:W3CDTF">2023-09-13T03:03:33Z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8F76432F366A425F84DB56AE86906F2B</vt:lpwstr>
  </property>
</Properties>
</file>