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伊犁</w:t>
      </w:r>
      <w:r>
        <w:rPr>
          <w:rFonts w:hint="eastAsia"/>
          <w:b/>
          <w:bCs/>
          <w:sz w:val="44"/>
          <w:szCs w:val="44"/>
        </w:rPr>
        <w:t>州生态环境局</w:t>
      </w:r>
      <w:r>
        <w:rPr>
          <w:rFonts w:hint="eastAsia"/>
          <w:b/>
          <w:bCs/>
          <w:sz w:val="44"/>
          <w:szCs w:val="44"/>
          <w:lang w:val="en-US" w:eastAsia="zh-CN"/>
        </w:rPr>
        <w:t>伊宁</w:t>
      </w:r>
      <w:r>
        <w:rPr>
          <w:rFonts w:hint="eastAsia"/>
          <w:b/>
          <w:bCs/>
          <w:sz w:val="44"/>
          <w:szCs w:val="44"/>
        </w:rPr>
        <w:t>县分局2025年度法治政府建设工作报告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2025年，</w:t>
      </w:r>
      <w:r>
        <w:rPr>
          <w:rFonts w:hint="eastAsia"/>
          <w:sz w:val="32"/>
          <w:szCs w:val="32"/>
          <w:lang w:val="en-US" w:eastAsia="zh-CN"/>
        </w:rPr>
        <w:t>伊宁县生态环境</w:t>
      </w:r>
      <w:r>
        <w:rPr>
          <w:rFonts w:hint="eastAsia"/>
          <w:sz w:val="32"/>
          <w:szCs w:val="32"/>
        </w:rPr>
        <w:t>分局坚持以习近平新时代中国特色社会主义思想为指导，深入学习贯彻习近平法治思想、习近平生态文明思想，完整准确</w:t>
      </w:r>
      <w:r>
        <w:rPr>
          <w:rFonts w:hint="eastAsia"/>
          <w:sz w:val="32"/>
          <w:szCs w:val="32"/>
          <w:lang w:val="en-US" w:eastAsia="zh-CN"/>
        </w:rPr>
        <w:t>全面</w:t>
      </w:r>
      <w:r>
        <w:rPr>
          <w:rFonts w:hint="eastAsia"/>
          <w:sz w:val="32"/>
          <w:szCs w:val="32"/>
        </w:rPr>
        <w:t>贯彻新时代党的治疆方略，对标《法治政府建设实施纲要（2021‑2025年）》工作要求，把法治建设贯穿生态环境保护、行政执法、行政审批全过程，坚持依法治污，持续规范行政权力运行，不断提升生态环境治理法治化水平，为辖区生态环境质量持续向好提供坚实法治保障 。现将2025年度法治政府建设工作情况报告如下：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一、主要工作举措及成效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（一）强化政治引领，压实法治建设主体责任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1.严格落实第一责任人职责。</w:t>
      </w:r>
      <w:r>
        <w:rPr>
          <w:rFonts w:hint="eastAsia"/>
          <w:sz w:val="32"/>
          <w:szCs w:val="32"/>
          <w:lang w:val="en-US" w:eastAsia="zh-CN"/>
        </w:rPr>
        <w:t>伊宁县生态环境</w:t>
      </w:r>
      <w:r>
        <w:rPr>
          <w:rFonts w:hint="eastAsia"/>
          <w:sz w:val="32"/>
          <w:szCs w:val="32"/>
        </w:rPr>
        <w:t>分局党组切实履行推进法治建设领导职责，把法治政府建设与生态环境保护业务工作同部署、同推进、同考核。落实党政主要负责人“四个亲自”要求，重要工作亲自部署、重大问题亲自过问、重点环节亲自协调、重要任务亲自督办，将法治建设纳入年度绩效考核。全年党组专题研究法治政府建设工作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次，主要</w:t>
      </w:r>
      <w:r>
        <w:rPr>
          <w:rFonts w:hint="eastAsia"/>
          <w:sz w:val="32"/>
          <w:szCs w:val="32"/>
          <w:lang w:eastAsia="zh-CN"/>
        </w:rPr>
        <w:t>领导</w:t>
      </w:r>
      <w:r>
        <w:rPr>
          <w:rFonts w:hint="eastAsia"/>
          <w:sz w:val="32"/>
          <w:szCs w:val="32"/>
        </w:rPr>
        <w:t>开展法治专题调研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次，班子成员年度述职同步开展述法，压紧压实各</w:t>
      </w:r>
      <w:r>
        <w:rPr>
          <w:rFonts w:hint="eastAsia"/>
          <w:sz w:val="32"/>
          <w:szCs w:val="32"/>
          <w:lang w:val="en-US" w:eastAsia="zh-CN"/>
        </w:rPr>
        <w:t>科</w:t>
      </w:r>
      <w:r>
        <w:rPr>
          <w:rFonts w:hint="eastAsia"/>
          <w:sz w:val="32"/>
          <w:szCs w:val="32"/>
        </w:rPr>
        <w:t>室、执法大队法治工作责任 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2.健全法治工作机制。成立法治政府建设工作领导小组，明确任务清单、责任分工。落实法律顾问制度，聘请法律顾问参与案件审查、行政决策合法性审核、合同审查、规范性文件把关，全年出具法律意见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份，充分发挥法律顾问法律参谋作用 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深化法治理论学习。将习近平法治思想、宪法、生态环境法律法规作为党组理论学习中心组“第一议题”重点学习内容，落实领导干部应知应会党内法规和法律清单制度。组织开展集中学法、专题培训、案例研讨，全年开展中心组法治专题学习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次，干部职工法治集中学习</w:t>
      </w:r>
      <w:r>
        <w:rPr>
          <w:rFonts w:hint="eastAsia"/>
          <w:sz w:val="32"/>
          <w:szCs w:val="32"/>
          <w:lang w:val="en-US" w:eastAsia="zh-CN"/>
        </w:rPr>
        <w:t>30</w:t>
      </w:r>
      <w:r>
        <w:rPr>
          <w:rFonts w:hint="eastAsia"/>
          <w:sz w:val="32"/>
          <w:szCs w:val="32"/>
        </w:rPr>
        <w:t>场次，组织执法人员参加上级执法业务培训，不断提升全体干部法治思维和依法行政能力 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outlineLvl w:val="9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（二）规范行政决策，提升依法科学民主决策水平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严格执行重大行政决策程序规定，对重大生态环境治理项目、重点企业环境监管、重大行政处罚等事项，严格落实公众参与、风险评估、合法性审查、集体讨论决定程序。行政处罚案件</w:t>
      </w:r>
      <w:bookmarkStart w:id="0" w:name="_GoBack"/>
      <w:bookmarkEnd w:id="0"/>
      <w:r>
        <w:rPr>
          <w:rFonts w:hint="eastAsia"/>
          <w:sz w:val="32"/>
          <w:szCs w:val="32"/>
        </w:rPr>
        <w:t>经过法制审核、案审会集体审议。落实规范性文件管理要求，开展文件清理，无越权制发规范性文件情况。全面落实行政权责清单，按照权责清单履职尽责，做到法无授权不可为、法定职责必须为 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（三）深化放管服改革，持续优化法治化营商环境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规范行政审批服务。严格落实环评审批、排污许可等法定审批流程，推行线上办理，压缩办理时限，落实环评正面清单管理，依法依规做好项目环评、排污许可核发、变更、延续工作，提升政务服务效能。严格执行政务公开制度，行政许可、行政处罚、重点排污单位监测信息依法向社会公开，保障群众知情权、监督权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规范涉企行政执法。扎实开展涉企行政执法专项行动，统筹入企检查，减少多头重复检查。落实行政执法“三项制度”，行政执法公示、执法全过程记录、重大执法决定法制审核落实到位。推行柔性执法，落实轻微违法行为依法不予处罚规定，坚持处罚与教育相结合，对企业开展提醒告诫、帮扶指导。严格落实行政执法人员持证上岗制度，全体执法人员持证开展执法，执法全过程使用执法记录仪，规范调查询问、现场检查、证据固定等办案流程，用好新疆生态环境执法一体化平台，规范案件线上流转办理，提高案件办理质量。2025年，立案查处环境违法案件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起，作出行政处罚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件，无程序违法案件 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outlineLvl w:val="9"/>
        <w:rPr>
          <w:rFonts w:hint="eastAsia"/>
          <w:b/>
          <w:bCs/>
          <w:color w:val="auto"/>
          <w:sz w:val="32"/>
          <w:szCs w:val="32"/>
        </w:rPr>
      </w:pPr>
      <w:r>
        <w:rPr>
          <w:rFonts w:hint="eastAsia"/>
          <w:b/>
          <w:bCs/>
          <w:color w:val="auto"/>
          <w:sz w:val="32"/>
          <w:szCs w:val="32"/>
        </w:rPr>
        <w:t>（四）强化执法监管，依法推进污染防治与生态保护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坚持用法治手段打好污染防治攻坚战，围绕大气、水、土壤、固废、尾矿库、矿山生态修复等重点领域开展执法检查。严厉查处未批先建、超标排污、固废违法处置等环境违法行为。做好生态环境损害赔偿工作，对符合条件案件启动生态环境损害调查、评估、磋商，推动受损生态环境修复。健全突发环境事件应急处置机制，完善应急预案，强化风险隐患排查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（五）完善权力监督，依法化解行政争议和群众诉求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1.做好行政复议、行政应诉工作。落实行政机关负责人出庭应诉制度，收到行政复议案件及时依法答复，认真做好证据提交、答辩工作。2025年，收到行政复议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件，行政诉讼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件，行政机关负责人出庭应诉率100%，无败诉案件 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2.畅通群众环境信访渠道。依托12345政务热线、信访举报等渠道受理群众环境投诉举报，做到接诉即办、限时办结。全年受理群众环境信访举报</w:t>
      </w:r>
      <w:r>
        <w:rPr>
          <w:rFonts w:hint="eastAsia"/>
          <w:sz w:val="32"/>
          <w:szCs w:val="32"/>
          <w:lang w:val="en-US" w:eastAsia="zh-CN"/>
        </w:rPr>
        <w:t>80</w:t>
      </w:r>
      <w:r>
        <w:rPr>
          <w:rFonts w:hint="eastAsia"/>
          <w:sz w:val="32"/>
          <w:szCs w:val="32"/>
        </w:rPr>
        <w:t>件，办结率100%，及时回应群众环境诉求。主动接受人大监督、社会监督、舆论监督，自觉接受各方面监督。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（六）落实谁执法谁普法，营造生态法治良好氛围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both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严格落实“谁执法谁普法”责任制，结合“6·5世界环境日”“5·22国际生物多样性日”“12·4国家宪法日”等节点开展普法宣传。</w:t>
      </w:r>
      <w:r>
        <w:rPr>
          <w:rFonts w:hint="eastAsia"/>
          <w:sz w:val="32"/>
          <w:szCs w:val="32"/>
          <w:lang w:val="en-US" w:eastAsia="zh-CN"/>
        </w:rPr>
        <w:t>推送新疆天山花海农旅集团有限公司《天山花海一二三产融合 促进生态产品价值实现》案例，获得新疆维吾尔自治区2025年“美丽新疆·生态环境保护”社会团体组织类典型案例。在六五环境日及各类宣传节点期间，</w:t>
      </w:r>
      <w:r>
        <w:rPr>
          <w:rFonts w:hint="eastAsia"/>
          <w:sz w:val="32"/>
          <w:szCs w:val="32"/>
        </w:rPr>
        <w:t>通过</w:t>
      </w:r>
      <w:r>
        <w:rPr>
          <w:rFonts w:hint="eastAsia"/>
          <w:sz w:val="32"/>
          <w:szCs w:val="32"/>
          <w:lang w:eastAsia="zh-CN"/>
        </w:rPr>
        <w:t>“伊犁环保”、</w:t>
      </w:r>
      <w:r>
        <w:rPr>
          <w:rFonts w:hint="eastAsia"/>
          <w:sz w:val="32"/>
          <w:szCs w:val="32"/>
          <w:lang w:val="en-US" w:eastAsia="zh-CN"/>
        </w:rPr>
        <w:t>“伊宁县零距离”等平台开展生态环保法律法规及环保动态宣传，共发布信息、新闻14篇，其中</w:t>
      </w:r>
      <w:r>
        <w:rPr>
          <w:rFonts w:hint="eastAsia"/>
          <w:sz w:val="32"/>
          <w:szCs w:val="32"/>
          <w:lang w:eastAsia="zh-CN"/>
        </w:rPr>
        <w:t>“伊犁环保”采用信息</w:t>
      </w:r>
      <w:r>
        <w:rPr>
          <w:rFonts w:hint="eastAsia"/>
          <w:sz w:val="32"/>
          <w:szCs w:val="32"/>
          <w:lang w:val="en-US" w:eastAsia="zh-CN"/>
        </w:rPr>
        <w:t>11篇。围绕“美丽中国我先行”主题，开展环保宣传五进及环保设施公众开放等系列活动，受益干部群众3000余人次。</w:t>
      </w:r>
      <w:r>
        <w:rPr>
          <w:rFonts w:hint="eastAsia"/>
          <w:sz w:val="32"/>
          <w:szCs w:val="32"/>
        </w:rPr>
        <w:t>开展送法入企、进社区、进校园活动，在执法检查过程中同步开展现场普法，向企业宣讲环保法律法规，引导企业自觉守法。利用政务公开栏、新媒体推送生态环境法治知识，提升企业、群众生态环境保护法治意识 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二、存在的主要问题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1.法治学习深度不足。部分干部运用法治思维破解复杂环境问题的能力有待提升，执法人员对新修订法律法规学习还需持续加强。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2.行政执法质效仍有短板。个别案卷文书制作不够精细，证据收集、法制审核细节仍需进一步规范；生态环境损害赔偿工作实践经验不足。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3.普法宣传形式不够丰富。普法宣传针对性不强，面向企业精准普法力度有待加强。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4.法治队伍力量薄弱，法制审核专职人员不足，多为兼职承担法治工作，一定程度制约法治工作提质增效。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三、2026年工作计划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持续强化理论武装。持续深入学习贯彻习近平法治思想、习近平生态文明思想，完善常态化学法培训机制，加大执法实战培训，提升领导干部、执法人员依法行政能力。严格落实第一责任人职责，常态化开展述法工作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持续规范行政执法行为。严格落实行政执法三项制度，强化案卷评查，常态化开展执法案卷自查自纠，规范一体化平台案件办理流程，提升办案质量。持续落实涉企审慎监管，优化营商环境。扎实推进生态环境损害赔偿制度落地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3.健全决策与监督机制。严格执行重大行政决策程序，用好法律顾问力量。做好行政复议应诉，落实负责人出庭应诉。持续推进政务公开，规范权责清单运行。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4.创新普法宣传模式。压实“谁执法谁普法”，加大送法入企，精准开展企业普法，用好各类宣传节点，扩大生态环境法治宣传覆盖面。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5.补齐法治工作短板。积极争取充实法治工作力量，强化法制审核，健全内部监督机制，推动分局法治政府建设工作再上新台阶。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伊犁州生态环境局</w:t>
      </w:r>
      <w:r>
        <w:rPr>
          <w:rFonts w:hint="eastAsia"/>
          <w:sz w:val="32"/>
          <w:szCs w:val="32"/>
          <w:lang w:val="en-US" w:eastAsia="zh-CN"/>
        </w:rPr>
        <w:t>伊宁</w:t>
      </w:r>
      <w:r>
        <w:rPr>
          <w:rFonts w:hint="eastAsia"/>
          <w:sz w:val="32"/>
          <w:szCs w:val="32"/>
        </w:rPr>
        <w:t>县分局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2025年12月</w:t>
      </w:r>
      <w:r>
        <w:rPr>
          <w:rFonts w:hint="eastAsia"/>
          <w:sz w:val="32"/>
          <w:szCs w:val="32"/>
          <w:lang w:val="en-US" w:eastAsia="zh-CN"/>
        </w:rPr>
        <w:t>25</w:t>
      </w:r>
      <w:r>
        <w:rPr>
          <w:rFonts w:hint="eastAsia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00" w:lineRule="exact"/>
        <w:ind w:left="-840" w:leftChars="-400" w:right="-313" w:rightChars="-149" w:firstLine="840" w:firstLineChars="400"/>
        <w:textAlignment w:val="auto"/>
        <w:outlineLvl w:val="9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94FB4"/>
    <w:rsid w:val="05C01396"/>
    <w:rsid w:val="21671490"/>
    <w:rsid w:val="28784833"/>
    <w:rsid w:val="2CCE17D0"/>
    <w:rsid w:val="528B6DB1"/>
    <w:rsid w:val="533C5630"/>
    <w:rsid w:val="5B603E03"/>
    <w:rsid w:val="69173802"/>
    <w:rsid w:val="6A15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kern w:val="0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cp:lastPrinted>2026-08-07T04:56:00Z</cp:lastPrinted>
  <dcterms:modified xsi:type="dcterms:W3CDTF">2026-08-07T05:30:49Z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